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019BA" w14:textId="77777777" w:rsidR="004938BA" w:rsidRPr="004938BA" w:rsidRDefault="004938BA" w:rsidP="00AC4E9E">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0" w:name="_GoBack"/>
      <w:bookmarkEnd w:id="0"/>
      <w:r w:rsidRPr="004938BA">
        <w:rPr>
          <w:rFonts w:ascii="Times New Roman" w:eastAsia="Times New Roman" w:hAnsi="Times New Roman" w:cs="Times New Roman"/>
          <w:b/>
          <w:bCs/>
          <w:sz w:val="20"/>
          <w:szCs w:val="20"/>
          <w:lang w:val="en"/>
        </w:rPr>
        <w:t xml:space="preserve">The </w:t>
      </w:r>
      <w:r>
        <w:rPr>
          <w:rFonts w:ascii="Times New Roman" w:eastAsia="Times New Roman" w:hAnsi="Times New Roman" w:cs="Times New Roman"/>
          <w:b/>
          <w:bCs/>
          <w:sz w:val="20"/>
          <w:szCs w:val="20"/>
          <w:lang w:val="en"/>
        </w:rPr>
        <w:t>Nurse Anesthesia Program</w:t>
      </w:r>
      <w:r w:rsidRPr="004938BA">
        <w:rPr>
          <w:rFonts w:ascii="Times New Roman" w:eastAsia="Times New Roman" w:hAnsi="Times New Roman" w:cs="Times New Roman"/>
          <w:b/>
          <w:bCs/>
          <w:sz w:val="20"/>
          <w:szCs w:val="20"/>
          <w:lang w:val="en"/>
        </w:rPr>
        <w:t xml:space="preserve"> recommends that its students review this entire Web page closely.</w:t>
      </w:r>
    </w:p>
    <w:p w14:paraId="36C7CFE9" w14:textId="77777777" w:rsidR="004938BA" w:rsidRPr="004938BA" w:rsidRDefault="004938BA" w:rsidP="004938BA">
      <w:p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Failure to meet any of the following requirements will jeopardize your ability to attend clinical courses (see below for details on requirements). Prior to the start of each semester, you must meet clinical requirements designated by the NHS and specific clinical agencies.</w:t>
      </w:r>
    </w:p>
    <w:p w14:paraId="2A7FE13B" w14:textId="77777777" w:rsidR="004938BA" w:rsidRPr="004938BA" w:rsidRDefault="004938BA" w:rsidP="004938BA">
      <w:p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 xml:space="preserve">All requirements must be current at all times in order for you to participate in clinical course(s). </w:t>
      </w:r>
      <w:r w:rsidRPr="004938BA">
        <w:rPr>
          <w:rFonts w:ascii="Times New Roman" w:eastAsia="Times New Roman" w:hAnsi="Times New Roman" w:cs="Times New Roman"/>
          <w:i/>
          <w:iCs/>
          <w:sz w:val="24"/>
          <w:szCs w:val="24"/>
          <w:lang w:val="en"/>
        </w:rPr>
        <w:t>Additional requirements may be requested depending on the clinical agency where you will be completing your clinical work.</w:t>
      </w:r>
      <w:r w:rsidRPr="004938BA">
        <w:rPr>
          <w:rFonts w:ascii="Times New Roman" w:eastAsia="Times New Roman" w:hAnsi="Times New Roman" w:cs="Times New Roman"/>
          <w:sz w:val="24"/>
          <w:szCs w:val="24"/>
          <w:lang w:val="en"/>
        </w:rPr>
        <w:t xml:space="preserve"> This assures you of maximal opportunities in a variety of agencies.</w:t>
      </w:r>
    </w:p>
    <w:p w14:paraId="06F06822"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Immunizations</w:t>
      </w:r>
    </w:p>
    <w:p w14:paraId="4FD78FB5"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TB Test</w:t>
      </w:r>
    </w:p>
    <w:p w14:paraId="1BB0E4CE"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Physical Exam</w:t>
      </w:r>
    </w:p>
    <w:p w14:paraId="6C466257"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Drug Screen</w:t>
      </w:r>
    </w:p>
    <w:p w14:paraId="63378396"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Influenza Vaccination</w:t>
      </w:r>
    </w:p>
    <w:p w14:paraId="63C0058E"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CPR Certification</w:t>
      </w:r>
      <w:r w:rsidR="00AB0600">
        <w:rPr>
          <w:rFonts w:ascii="Times New Roman" w:eastAsia="Times New Roman" w:hAnsi="Times New Roman" w:cs="Times New Roman"/>
          <w:sz w:val="24"/>
          <w:szCs w:val="24"/>
          <w:lang w:val="en"/>
        </w:rPr>
        <w:t>s</w:t>
      </w:r>
    </w:p>
    <w:p w14:paraId="58A20049" w14:textId="77777777" w:rsidR="004938BA" w:rsidRPr="004938BA" w:rsidRDefault="004938BA"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Criminal Background Check</w:t>
      </w:r>
    </w:p>
    <w:p w14:paraId="59F1D958" w14:textId="77777777" w:rsidR="004938BA" w:rsidRPr="004938BA" w:rsidRDefault="00975C20" w:rsidP="00384517">
      <w:pPr>
        <w:numPr>
          <w:ilvl w:val="0"/>
          <w:numId w:val="1"/>
        </w:numPr>
        <w:tabs>
          <w:tab w:val="clear" w:pos="720"/>
          <w:tab w:val="num" w:pos="270"/>
        </w:tabs>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RN Licensing</w:t>
      </w:r>
    </w:p>
    <w:p w14:paraId="2E2BE33B" w14:textId="77777777" w:rsidR="004938BA" w:rsidRDefault="00BA0192" w:rsidP="00384517">
      <w:pPr>
        <w:spacing w:after="0" w:line="240" w:lineRule="auto"/>
        <w:outlineLvl w:val="4"/>
        <w:rPr>
          <w:rFonts w:ascii="Times New Roman" w:eastAsia="Times New Roman" w:hAnsi="Times New Roman" w:cs="Times New Roman"/>
          <w:b/>
          <w:bCs/>
          <w:sz w:val="20"/>
          <w:szCs w:val="20"/>
          <w:lang w:val="en"/>
        </w:rPr>
      </w:pPr>
      <w:r>
        <w:rPr>
          <w:rFonts w:ascii="Times New Roman" w:eastAsia="Times New Roman" w:hAnsi="Times New Roman" w:cs="Times New Roman"/>
          <w:b/>
          <w:bCs/>
          <w:sz w:val="20"/>
          <w:szCs w:val="20"/>
          <w:lang w:val="en"/>
        </w:rPr>
        <w:t>Program Contact</w:t>
      </w:r>
    </w:p>
    <w:p w14:paraId="64B9153D" w14:textId="77777777" w:rsidR="00384517" w:rsidRPr="004938BA" w:rsidRDefault="00384517" w:rsidP="00384517">
      <w:pPr>
        <w:spacing w:after="0" w:line="240" w:lineRule="auto"/>
        <w:outlineLvl w:val="4"/>
        <w:rPr>
          <w:rFonts w:ascii="Times New Roman" w:eastAsia="Times New Roman" w:hAnsi="Times New Roman" w:cs="Times New Roman"/>
          <w:b/>
          <w:bCs/>
          <w:sz w:val="20"/>
          <w:szCs w:val="20"/>
          <w:lang w:val="en"/>
        </w:rPr>
      </w:pPr>
    </w:p>
    <w:p w14:paraId="2B70B7F4" w14:textId="77777777" w:rsidR="00384517" w:rsidRPr="00384517" w:rsidRDefault="00041FF5" w:rsidP="00384517">
      <w:pPr>
        <w:numPr>
          <w:ilvl w:val="0"/>
          <w:numId w:val="4"/>
        </w:numPr>
        <w:spacing w:after="0" w:line="240" w:lineRule="auto"/>
        <w:outlineLvl w:val="4"/>
        <w:rPr>
          <w:rFonts w:ascii="Times New Roman" w:eastAsia="Times New Roman" w:hAnsi="Times New Roman" w:cs="Times New Roman"/>
          <w:b/>
          <w:bCs/>
          <w:sz w:val="20"/>
          <w:szCs w:val="20"/>
          <w:lang w:val="en"/>
        </w:rPr>
      </w:pPr>
      <w:r>
        <w:fldChar w:fldCharType="begin"/>
      </w:r>
      <w:r>
        <w:instrText xml:space="preserve"> HYPERLINK "http://contact.georgetown.edu/index.cfm?Action=View&amp;NetID=amb257" \t "_blank" </w:instrText>
      </w:r>
      <w:r>
        <w:fldChar w:fldCharType="separate"/>
      </w:r>
      <w:r w:rsidR="004938BA" w:rsidRPr="004938BA">
        <w:rPr>
          <w:rFonts w:ascii="Times New Roman" w:eastAsia="Times New Roman" w:hAnsi="Times New Roman" w:cs="Times New Roman"/>
          <w:color w:val="0000FF"/>
          <w:sz w:val="24"/>
          <w:szCs w:val="24"/>
          <w:u w:val="single"/>
          <w:lang w:val="en"/>
        </w:rPr>
        <w:t>Amanda Brandon</w:t>
      </w:r>
      <w:r>
        <w:rPr>
          <w:rFonts w:ascii="Times New Roman" w:eastAsia="Times New Roman" w:hAnsi="Times New Roman" w:cs="Times New Roman"/>
          <w:color w:val="0000FF"/>
          <w:sz w:val="24"/>
          <w:szCs w:val="24"/>
          <w:u w:val="single"/>
          <w:lang w:val="en"/>
        </w:rPr>
        <w:fldChar w:fldCharType="end"/>
      </w:r>
      <w:r w:rsidR="00384517">
        <w:rPr>
          <w:rFonts w:ascii="Times New Roman" w:eastAsia="Times New Roman" w:hAnsi="Times New Roman" w:cs="Times New Roman"/>
          <w:sz w:val="24"/>
          <w:szCs w:val="24"/>
          <w:lang w:val="en"/>
        </w:rPr>
        <w:t>, P</w:t>
      </w:r>
      <w:r w:rsidR="004938BA" w:rsidRPr="004938BA">
        <w:rPr>
          <w:rFonts w:ascii="Times New Roman" w:eastAsia="Times New Roman" w:hAnsi="Times New Roman" w:cs="Times New Roman"/>
          <w:sz w:val="24"/>
          <w:szCs w:val="24"/>
          <w:lang w:val="en"/>
        </w:rPr>
        <w:t xml:space="preserve">rogram </w:t>
      </w:r>
      <w:r w:rsidR="00384517">
        <w:rPr>
          <w:rFonts w:ascii="Times New Roman" w:eastAsia="Times New Roman" w:hAnsi="Times New Roman" w:cs="Times New Roman"/>
          <w:sz w:val="24"/>
          <w:szCs w:val="24"/>
          <w:lang w:val="en"/>
        </w:rPr>
        <w:t>C</w:t>
      </w:r>
      <w:r w:rsidR="004938BA" w:rsidRPr="004938BA">
        <w:rPr>
          <w:rFonts w:ascii="Times New Roman" w:eastAsia="Times New Roman" w:hAnsi="Times New Roman" w:cs="Times New Roman"/>
          <w:sz w:val="24"/>
          <w:szCs w:val="24"/>
          <w:lang w:val="en"/>
        </w:rPr>
        <w:t xml:space="preserve">oordinator for </w:t>
      </w:r>
      <w:r w:rsidR="00384517">
        <w:rPr>
          <w:rFonts w:ascii="Times New Roman" w:eastAsia="Times New Roman" w:hAnsi="Times New Roman" w:cs="Times New Roman"/>
          <w:sz w:val="24"/>
          <w:szCs w:val="24"/>
          <w:lang w:val="en"/>
        </w:rPr>
        <w:t>N</w:t>
      </w:r>
      <w:r w:rsidR="004938BA" w:rsidRPr="004938BA">
        <w:rPr>
          <w:rFonts w:ascii="Times New Roman" w:eastAsia="Times New Roman" w:hAnsi="Times New Roman" w:cs="Times New Roman"/>
          <w:sz w:val="24"/>
          <w:szCs w:val="24"/>
          <w:lang w:val="en"/>
        </w:rPr>
        <w:t>urse</w:t>
      </w:r>
      <w:r w:rsidR="00384517">
        <w:rPr>
          <w:rFonts w:ascii="Times New Roman" w:eastAsia="Times New Roman" w:hAnsi="Times New Roman" w:cs="Times New Roman"/>
          <w:sz w:val="24"/>
          <w:szCs w:val="24"/>
          <w:lang w:val="en"/>
        </w:rPr>
        <w:t xml:space="preserve"> A</w:t>
      </w:r>
      <w:r w:rsidR="004938BA" w:rsidRPr="004938BA">
        <w:rPr>
          <w:rFonts w:ascii="Times New Roman" w:eastAsia="Times New Roman" w:hAnsi="Times New Roman" w:cs="Times New Roman"/>
          <w:sz w:val="24"/>
          <w:szCs w:val="24"/>
          <w:lang w:val="en"/>
        </w:rPr>
        <w:t>nesthesia</w:t>
      </w:r>
      <w:r>
        <w:fldChar w:fldCharType="begin"/>
      </w:r>
      <w:r>
        <w:instrText xml:space="preserve"> HYPERLINK "http://contact.georgetown.edu/index.cfm?Action=View&amp;NetID=sfc28" \t "_blank" </w:instrText>
      </w:r>
      <w:r>
        <w:fldChar w:fldCharType="separate"/>
      </w:r>
      <w:r w:rsidR="004938BA" w:rsidRPr="004938BA">
        <w:rPr>
          <w:rFonts w:ascii="Times New Roman" w:eastAsia="Times New Roman" w:hAnsi="Times New Roman" w:cs="Times New Roman"/>
          <w:color w:val="0000FF"/>
          <w:sz w:val="24"/>
          <w:szCs w:val="24"/>
          <w:u w:val="single"/>
          <w:lang w:val="en"/>
        </w:rPr>
        <w:br/>
      </w:r>
      <w:r>
        <w:rPr>
          <w:rFonts w:ascii="Times New Roman" w:eastAsia="Times New Roman" w:hAnsi="Times New Roman" w:cs="Times New Roman"/>
          <w:color w:val="0000FF"/>
          <w:sz w:val="24"/>
          <w:szCs w:val="24"/>
          <w:u w:val="single"/>
          <w:lang w:val="en"/>
        </w:rPr>
        <w:fldChar w:fldCharType="end"/>
      </w:r>
    </w:p>
    <w:p w14:paraId="1E4DC99C" w14:textId="77777777" w:rsidR="004938BA" w:rsidRPr="004938BA" w:rsidRDefault="004938BA" w:rsidP="00384517">
      <w:pPr>
        <w:spacing w:after="0" w:line="240" w:lineRule="auto"/>
        <w:outlineLvl w:val="4"/>
        <w:rPr>
          <w:rFonts w:ascii="Times New Roman" w:eastAsia="Times New Roman" w:hAnsi="Times New Roman" w:cs="Times New Roman"/>
          <w:b/>
          <w:bCs/>
          <w:sz w:val="20"/>
          <w:szCs w:val="20"/>
          <w:lang w:val="en"/>
        </w:rPr>
      </w:pPr>
      <w:r w:rsidRPr="004938BA">
        <w:rPr>
          <w:rFonts w:ascii="Times New Roman" w:eastAsia="Times New Roman" w:hAnsi="Times New Roman" w:cs="Times New Roman"/>
          <w:b/>
          <w:bCs/>
          <w:sz w:val="20"/>
          <w:szCs w:val="20"/>
          <w:lang w:val="en"/>
        </w:rPr>
        <w:t>Requirements for Clinical Clearance</w:t>
      </w:r>
    </w:p>
    <w:p w14:paraId="293C2177" w14:textId="77777777" w:rsidR="004938BA" w:rsidRPr="00BA0192" w:rsidRDefault="004938BA" w:rsidP="00384517">
      <w:pPr>
        <w:pStyle w:val="ListParagraph"/>
        <w:numPr>
          <w:ilvl w:val="0"/>
          <w:numId w:val="16"/>
        </w:numPr>
        <w:spacing w:before="100" w:beforeAutospacing="1" w:after="100" w:afterAutospacing="1" w:line="240" w:lineRule="auto"/>
        <w:ind w:left="270" w:hanging="270"/>
        <w:rPr>
          <w:rFonts w:ascii="Times New Roman" w:eastAsia="Times New Roman" w:hAnsi="Times New Roman" w:cs="Times New Roman"/>
          <w:i/>
          <w:iCs/>
          <w:sz w:val="24"/>
          <w:szCs w:val="24"/>
          <w:lang w:val="en"/>
        </w:rPr>
      </w:pPr>
      <w:r w:rsidRPr="00BA0192">
        <w:rPr>
          <w:rFonts w:ascii="Times New Roman" w:eastAsia="Times New Roman" w:hAnsi="Times New Roman" w:cs="Times New Roman"/>
          <w:i/>
          <w:iCs/>
          <w:sz w:val="24"/>
          <w:szCs w:val="24"/>
          <w:lang w:val="en"/>
        </w:rPr>
        <w:t>Immunizations</w:t>
      </w:r>
    </w:p>
    <w:p w14:paraId="02DCAA20" w14:textId="77777777" w:rsidR="00DA4C28" w:rsidRPr="00DA4C28" w:rsidRDefault="00DA4C28" w:rsidP="00384517">
      <w:pPr>
        <w:spacing w:after="0" w:line="240" w:lineRule="auto"/>
        <w:ind w:left="270"/>
        <w:rPr>
          <w:rFonts w:ascii="Times New Roman" w:hAnsi="Times New Roman" w:cs="Times New Roman"/>
          <w:sz w:val="24"/>
          <w:szCs w:val="24"/>
          <w:u w:val="single"/>
        </w:rPr>
      </w:pPr>
      <w:r w:rsidRPr="00DA4C28">
        <w:rPr>
          <w:rFonts w:ascii="Times New Roman" w:hAnsi="Times New Roman" w:cs="Times New Roman"/>
          <w:sz w:val="24"/>
          <w:szCs w:val="24"/>
          <w:u w:val="single"/>
        </w:rPr>
        <w:t xml:space="preserve">MMR (2 Vaccines </w:t>
      </w:r>
      <w:r w:rsidRPr="00AC4E9E">
        <w:rPr>
          <w:rFonts w:ascii="Times New Roman" w:hAnsi="Times New Roman" w:cs="Times New Roman"/>
          <w:b/>
          <w:sz w:val="24"/>
          <w:szCs w:val="24"/>
          <w:u w:val="single"/>
        </w:rPr>
        <w:t>OR</w:t>
      </w:r>
      <w:r w:rsidRPr="00DA4C28">
        <w:rPr>
          <w:rFonts w:ascii="Times New Roman" w:hAnsi="Times New Roman" w:cs="Times New Roman"/>
          <w:sz w:val="24"/>
          <w:szCs w:val="24"/>
          <w:u w:val="single"/>
        </w:rPr>
        <w:t xml:space="preserve"> 3 Titers)</w:t>
      </w:r>
    </w:p>
    <w:p w14:paraId="66774392" w14:textId="77777777" w:rsidR="00DA4C28" w:rsidRPr="00DA4C28" w:rsidRDefault="00DA4C28" w:rsidP="00384517">
      <w:pPr>
        <w:spacing w:after="0" w:line="240" w:lineRule="auto"/>
        <w:ind w:left="270"/>
        <w:rPr>
          <w:rFonts w:ascii="Times New Roman" w:hAnsi="Times New Roman" w:cs="Times New Roman"/>
          <w:sz w:val="24"/>
          <w:szCs w:val="24"/>
        </w:rPr>
      </w:pPr>
      <w:r w:rsidRPr="00DA4C28">
        <w:rPr>
          <w:rFonts w:ascii="Times New Roman" w:hAnsi="Times New Roman" w:cs="Times New Roman"/>
          <w:sz w:val="24"/>
          <w:szCs w:val="24"/>
        </w:rPr>
        <w:t>One of the following is required: 2 vaccinations</w:t>
      </w:r>
      <w:r w:rsidR="00AC4E9E">
        <w:rPr>
          <w:rFonts w:ascii="Times New Roman" w:hAnsi="Times New Roman" w:cs="Times New Roman"/>
          <w:sz w:val="24"/>
          <w:szCs w:val="24"/>
        </w:rPr>
        <w:t xml:space="preserve"> OR</w:t>
      </w:r>
      <w:r w:rsidRPr="00DA4C28">
        <w:rPr>
          <w:rFonts w:ascii="Times New Roman" w:hAnsi="Times New Roman" w:cs="Times New Roman"/>
          <w:sz w:val="24"/>
          <w:szCs w:val="24"/>
        </w:rPr>
        <w:t xml:space="preserve"> positive antibody titer for all 3 components</w:t>
      </w:r>
      <w:r>
        <w:rPr>
          <w:rFonts w:ascii="Times New Roman" w:hAnsi="Times New Roman" w:cs="Times New Roman"/>
          <w:sz w:val="24"/>
          <w:szCs w:val="24"/>
        </w:rPr>
        <w:t xml:space="preserve"> </w:t>
      </w:r>
      <w:r w:rsidRPr="00DA4C28">
        <w:rPr>
          <w:rFonts w:ascii="Times New Roman" w:hAnsi="Times New Roman" w:cs="Times New Roman"/>
          <w:sz w:val="24"/>
          <w:szCs w:val="24"/>
        </w:rPr>
        <w:t>(lab report required.) Only positive titers are acceptable.</w:t>
      </w:r>
      <w:r w:rsidR="00737BB5">
        <w:rPr>
          <w:rFonts w:ascii="Times New Roman" w:hAnsi="Times New Roman" w:cs="Times New Roman"/>
          <w:sz w:val="24"/>
          <w:szCs w:val="24"/>
        </w:rPr>
        <w:t xml:space="preserve"> </w:t>
      </w:r>
      <w:proofErr w:type="gramStart"/>
      <w:r w:rsidR="00737BB5">
        <w:rPr>
          <w:rFonts w:ascii="Times New Roman" w:hAnsi="Times New Roman" w:cs="Times New Roman"/>
          <w:sz w:val="24"/>
          <w:szCs w:val="24"/>
        </w:rPr>
        <w:t>Series in process not acceptable.</w:t>
      </w:r>
      <w:proofErr w:type="gramEnd"/>
    </w:p>
    <w:p w14:paraId="08682FDB" w14:textId="77777777" w:rsidR="00DA4C28" w:rsidRPr="00DA4C28" w:rsidRDefault="00DA4C28" w:rsidP="00384517">
      <w:pPr>
        <w:spacing w:after="0" w:line="240" w:lineRule="auto"/>
        <w:ind w:left="270"/>
      </w:pPr>
    </w:p>
    <w:p w14:paraId="200099AF" w14:textId="77777777" w:rsidR="00DA4C28" w:rsidRPr="00DA4C28" w:rsidRDefault="00DA4C28" w:rsidP="00384517">
      <w:pPr>
        <w:spacing w:after="0" w:line="240" w:lineRule="auto"/>
        <w:ind w:left="270"/>
        <w:rPr>
          <w:rFonts w:ascii="Times New Roman" w:hAnsi="Times New Roman" w:cs="Times New Roman"/>
          <w:sz w:val="24"/>
          <w:szCs w:val="24"/>
          <w:u w:val="single"/>
        </w:rPr>
      </w:pPr>
      <w:r w:rsidRPr="00DA4C28">
        <w:rPr>
          <w:rFonts w:ascii="Times New Roman" w:hAnsi="Times New Roman" w:cs="Times New Roman"/>
          <w:sz w:val="24"/>
          <w:szCs w:val="24"/>
          <w:u w:val="single"/>
        </w:rPr>
        <w:t xml:space="preserve">Varicella (2 Vaccines </w:t>
      </w:r>
      <w:r w:rsidRPr="00AC4E9E">
        <w:rPr>
          <w:rFonts w:ascii="Times New Roman" w:hAnsi="Times New Roman" w:cs="Times New Roman"/>
          <w:b/>
          <w:sz w:val="24"/>
          <w:szCs w:val="24"/>
          <w:u w:val="single"/>
        </w:rPr>
        <w:t>OR</w:t>
      </w:r>
      <w:r w:rsidRPr="00DA4C28">
        <w:rPr>
          <w:rFonts w:ascii="Times New Roman" w:hAnsi="Times New Roman" w:cs="Times New Roman"/>
          <w:sz w:val="24"/>
          <w:szCs w:val="24"/>
          <w:u w:val="single"/>
        </w:rPr>
        <w:t xml:space="preserve"> Titer)</w:t>
      </w:r>
    </w:p>
    <w:p w14:paraId="5214A018" w14:textId="77777777" w:rsidR="00737BB5" w:rsidRPr="00DA4C28" w:rsidRDefault="00DA4C28" w:rsidP="00384517">
      <w:pPr>
        <w:spacing w:after="0" w:line="240" w:lineRule="auto"/>
        <w:ind w:left="270"/>
        <w:rPr>
          <w:rFonts w:ascii="Times New Roman" w:hAnsi="Times New Roman" w:cs="Times New Roman"/>
          <w:sz w:val="24"/>
          <w:szCs w:val="24"/>
        </w:rPr>
      </w:pPr>
      <w:r w:rsidRPr="00DA4C28">
        <w:rPr>
          <w:rFonts w:ascii="Times New Roman" w:hAnsi="Times New Roman" w:cs="Times New Roman"/>
          <w:sz w:val="24"/>
          <w:szCs w:val="24"/>
        </w:rPr>
        <w:t>One of the following is required: 2 vaccinations OR positive antibody titer (lab report required). Only positive titers are acceptable.</w:t>
      </w:r>
      <w:r w:rsidR="00737BB5">
        <w:rPr>
          <w:rFonts w:ascii="Times New Roman" w:hAnsi="Times New Roman" w:cs="Times New Roman"/>
          <w:sz w:val="24"/>
          <w:szCs w:val="24"/>
        </w:rPr>
        <w:t xml:space="preserve"> </w:t>
      </w:r>
      <w:proofErr w:type="gramStart"/>
      <w:r w:rsidR="00737BB5">
        <w:rPr>
          <w:rFonts w:ascii="Times New Roman" w:hAnsi="Times New Roman" w:cs="Times New Roman"/>
          <w:sz w:val="24"/>
          <w:szCs w:val="24"/>
        </w:rPr>
        <w:t>Series in process not acceptable.</w:t>
      </w:r>
      <w:proofErr w:type="gramEnd"/>
    </w:p>
    <w:p w14:paraId="7C4EAA88" w14:textId="77777777" w:rsidR="00DA4C28" w:rsidRDefault="00DA4C28" w:rsidP="00384517">
      <w:pPr>
        <w:spacing w:after="0" w:line="240" w:lineRule="auto"/>
        <w:ind w:left="270"/>
        <w:rPr>
          <w:rFonts w:ascii="Times New Roman" w:hAnsi="Times New Roman" w:cs="Times New Roman"/>
          <w:sz w:val="24"/>
          <w:szCs w:val="24"/>
        </w:rPr>
      </w:pPr>
    </w:p>
    <w:p w14:paraId="70F1203C" w14:textId="77777777" w:rsidR="00DA4C28" w:rsidRPr="00737BB5" w:rsidRDefault="00DA4C28" w:rsidP="00384517">
      <w:pPr>
        <w:spacing w:after="0" w:line="240" w:lineRule="auto"/>
        <w:ind w:left="270"/>
        <w:rPr>
          <w:rFonts w:ascii="Times New Roman" w:hAnsi="Times New Roman" w:cs="Times New Roman"/>
          <w:sz w:val="24"/>
          <w:szCs w:val="24"/>
          <w:u w:val="single"/>
        </w:rPr>
      </w:pPr>
      <w:r w:rsidRPr="00737BB5">
        <w:rPr>
          <w:rFonts w:ascii="Times New Roman" w:hAnsi="Times New Roman" w:cs="Times New Roman"/>
          <w:sz w:val="24"/>
          <w:szCs w:val="24"/>
          <w:u w:val="single"/>
        </w:rPr>
        <w:t xml:space="preserve">Hepatitis B (Series </w:t>
      </w:r>
      <w:r w:rsidRPr="00AC4E9E">
        <w:rPr>
          <w:rFonts w:ascii="Times New Roman" w:hAnsi="Times New Roman" w:cs="Times New Roman"/>
          <w:b/>
          <w:sz w:val="24"/>
          <w:szCs w:val="24"/>
          <w:u w:val="single"/>
        </w:rPr>
        <w:t>AND</w:t>
      </w:r>
      <w:r w:rsidRPr="00737BB5">
        <w:rPr>
          <w:rFonts w:ascii="Times New Roman" w:hAnsi="Times New Roman" w:cs="Times New Roman"/>
          <w:sz w:val="24"/>
          <w:szCs w:val="24"/>
          <w:u w:val="single"/>
        </w:rPr>
        <w:t xml:space="preserve"> Titer)</w:t>
      </w:r>
    </w:p>
    <w:p w14:paraId="6D6E8F50" w14:textId="77777777" w:rsidR="00737BB5" w:rsidRDefault="00DA4C28" w:rsidP="0038451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B</w:t>
      </w:r>
      <w:r w:rsidRPr="00DA4C28">
        <w:rPr>
          <w:rFonts w:ascii="Times New Roman" w:hAnsi="Times New Roman" w:cs="Times New Roman"/>
          <w:sz w:val="24"/>
          <w:szCs w:val="24"/>
        </w:rPr>
        <w:t xml:space="preserve">oth of the following </w:t>
      </w:r>
      <w:r w:rsidR="00AC4E9E">
        <w:rPr>
          <w:rFonts w:ascii="Times New Roman" w:hAnsi="Times New Roman" w:cs="Times New Roman"/>
          <w:sz w:val="24"/>
          <w:szCs w:val="24"/>
        </w:rPr>
        <w:t>is</w:t>
      </w:r>
      <w:r w:rsidRPr="00DA4C28">
        <w:rPr>
          <w:rFonts w:ascii="Times New Roman" w:hAnsi="Times New Roman" w:cs="Times New Roman"/>
          <w:sz w:val="24"/>
          <w:szCs w:val="24"/>
        </w:rPr>
        <w:t xml:space="preserve"> re</w:t>
      </w:r>
      <w:r w:rsidR="00737BB5">
        <w:rPr>
          <w:rFonts w:ascii="Times New Roman" w:hAnsi="Times New Roman" w:cs="Times New Roman"/>
          <w:sz w:val="24"/>
          <w:szCs w:val="24"/>
        </w:rPr>
        <w:t>q</w:t>
      </w:r>
      <w:r w:rsidRPr="00DA4C28">
        <w:rPr>
          <w:rFonts w:ascii="Times New Roman" w:hAnsi="Times New Roman" w:cs="Times New Roman"/>
          <w:sz w:val="24"/>
          <w:szCs w:val="24"/>
        </w:rPr>
        <w:t>uired: 3 vaccinations A</w:t>
      </w:r>
      <w:r w:rsidR="00737BB5">
        <w:rPr>
          <w:rFonts w:ascii="Times New Roman" w:hAnsi="Times New Roman" w:cs="Times New Roman"/>
          <w:sz w:val="24"/>
          <w:szCs w:val="24"/>
        </w:rPr>
        <w:t>N</w:t>
      </w:r>
      <w:r w:rsidRPr="00DA4C28">
        <w:rPr>
          <w:rFonts w:ascii="Times New Roman" w:hAnsi="Times New Roman" w:cs="Times New Roman"/>
          <w:sz w:val="24"/>
          <w:szCs w:val="24"/>
        </w:rPr>
        <w:t>D positive antibody titer (lab report re</w:t>
      </w:r>
      <w:r w:rsidR="00737BB5">
        <w:rPr>
          <w:rFonts w:ascii="Times New Roman" w:hAnsi="Times New Roman" w:cs="Times New Roman"/>
          <w:sz w:val="24"/>
          <w:szCs w:val="24"/>
        </w:rPr>
        <w:t>q</w:t>
      </w:r>
      <w:r w:rsidRPr="00DA4C28">
        <w:rPr>
          <w:rFonts w:ascii="Times New Roman" w:hAnsi="Times New Roman" w:cs="Times New Roman"/>
          <w:sz w:val="24"/>
          <w:szCs w:val="24"/>
        </w:rPr>
        <w:t>uired).</w:t>
      </w:r>
      <w:r w:rsidR="00737BB5">
        <w:rPr>
          <w:rFonts w:ascii="Times New Roman" w:hAnsi="Times New Roman" w:cs="Times New Roman"/>
          <w:sz w:val="24"/>
          <w:szCs w:val="24"/>
        </w:rPr>
        <w:t xml:space="preserve"> Only positive titers are acceptable. </w:t>
      </w:r>
      <w:proofErr w:type="gramStart"/>
      <w:r w:rsidR="00737BB5">
        <w:rPr>
          <w:rFonts w:ascii="Times New Roman" w:hAnsi="Times New Roman" w:cs="Times New Roman"/>
          <w:sz w:val="24"/>
          <w:szCs w:val="24"/>
        </w:rPr>
        <w:t>Series in process acceptable.</w:t>
      </w:r>
      <w:proofErr w:type="gramEnd"/>
      <w:r w:rsidR="00737BB5">
        <w:rPr>
          <w:rFonts w:ascii="Times New Roman" w:hAnsi="Times New Roman" w:cs="Times New Roman"/>
          <w:sz w:val="24"/>
          <w:szCs w:val="24"/>
        </w:rPr>
        <w:t xml:space="preserve">  </w:t>
      </w:r>
    </w:p>
    <w:p w14:paraId="457CD118" w14:textId="77777777" w:rsidR="00AC4E9E" w:rsidRDefault="00AC4E9E" w:rsidP="00384517">
      <w:pPr>
        <w:spacing w:after="0" w:line="240" w:lineRule="auto"/>
        <w:ind w:left="270"/>
        <w:rPr>
          <w:rFonts w:ascii="Times New Roman" w:eastAsia="Arial" w:hAnsi="Times New Roman" w:cs="Times New Roman"/>
          <w:w w:val="89"/>
          <w:sz w:val="24"/>
          <w:szCs w:val="24"/>
        </w:rPr>
      </w:pPr>
    </w:p>
    <w:p w14:paraId="606E683F" w14:textId="77777777" w:rsidR="00AC3DA4" w:rsidRPr="00E7276C" w:rsidRDefault="00AC3DA4" w:rsidP="00384517">
      <w:pPr>
        <w:spacing w:before="40" w:after="0" w:line="240" w:lineRule="auto"/>
        <w:ind w:left="270" w:right="-20"/>
        <w:rPr>
          <w:rFonts w:ascii="Times New Roman" w:eastAsia="Arial" w:hAnsi="Times New Roman" w:cs="Times New Roman"/>
          <w:sz w:val="24"/>
          <w:szCs w:val="24"/>
          <w:u w:val="single"/>
        </w:rPr>
      </w:pPr>
      <w:proofErr w:type="spellStart"/>
      <w:r w:rsidRPr="00E7276C">
        <w:rPr>
          <w:rFonts w:ascii="Times New Roman" w:eastAsia="Arial" w:hAnsi="Times New Roman" w:cs="Times New Roman"/>
          <w:bCs/>
          <w:sz w:val="24"/>
          <w:szCs w:val="24"/>
          <w:u w:val="single"/>
        </w:rPr>
        <w:t>Tdap</w:t>
      </w:r>
      <w:proofErr w:type="spellEnd"/>
      <w:r w:rsidRPr="00E7276C">
        <w:rPr>
          <w:rFonts w:ascii="Times New Roman" w:eastAsia="Arial" w:hAnsi="Times New Roman" w:cs="Times New Roman"/>
          <w:bCs/>
          <w:sz w:val="24"/>
          <w:szCs w:val="24"/>
          <w:u w:val="single"/>
        </w:rPr>
        <w:t xml:space="preserve"> except if TD is Less Than </w:t>
      </w:r>
      <w:r w:rsidRPr="00E7276C">
        <w:rPr>
          <w:rFonts w:ascii="Times New Roman" w:eastAsia="Arial" w:hAnsi="Times New Roman" w:cs="Times New Roman"/>
          <w:sz w:val="24"/>
          <w:szCs w:val="24"/>
          <w:u w:val="single"/>
        </w:rPr>
        <w:t xml:space="preserve">2 </w:t>
      </w:r>
      <w:r w:rsidRPr="00E7276C">
        <w:rPr>
          <w:rFonts w:ascii="Times New Roman" w:eastAsia="Arial" w:hAnsi="Times New Roman" w:cs="Times New Roman"/>
          <w:bCs/>
          <w:sz w:val="24"/>
          <w:szCs w:val="24"/>
          <w:u w:val="single"/>
        </w:rPr>
        <w:t>years old</w:t>
      </w:r>
    </w:p>
    <w:p w14:paraId="06A233A0" w14:textId="77777777" w:rsidR="00AC3DA4" w:rsidRDefault="00AC3DA4" w:rsidP="00384517">
      <w:pPr>
        <w:spacing w:before="40" w:after="0" w:line="240" w:lineRule="auto"/>
        <w:ind w:left="270" w:right="-20"/>
        <w:rPr>
          <w:rFonts w:ascii="Times New Roman" w:eastAsia="Arial" w:hAnsi="Times New Roman" w:cs="Times New Roman"/>
          <w:sz w:val="24"/>
          <w:szCs w:val="24"/>
        </w:rPr>
      </w:pPr>
      <w:r w:rsidRPr="00E7276C">
        <w:rPr>
          <w:rFonts w:ascii="Times New Roman" w:eastAsia="Arial" w:hAnsi="Times New Roman" w:cs="Times New Roman"/>
          <w:i/>
          <w:sz w:val="24"/>
          <w:szCs w:val="24"/>
        </w:rPr>
        <w:t xml:space="preserve">Documentation of a </w:t>
      </w:r>
      <w:proofErr w:type="spellStart"/>
      <w:r w:rsidRPr="00E7276C">
        <w:rPr>
          <w:rFonts w:ascii="Times New Roman" w:eastAsia="Arial" w:hAnsi="Times New Roman" w:cs="Times New Roman"/>
          <w:i/>
          <w:sz w:val="24"/>
          <w:szCs w:val="24"/>
        </w:rPr>
        <w:t>Tdap</w:t>
      </w:r>
      <w:proofErr w:type="spellEnd"/>
      <w:r w:rsidRPr="00E7276C">
        <w:rPr>
          <w:rFonts w:ascii="Times New Roman" w:eastAsia="Arial" w:hAnsi="Times New Roman" w:cs="Times New Roman"/>
          <w:i/>
          <w:sz w:val="24"/>
          <w:szCs w:val="24"/>
        </w:rPr>
        <w:t xml:space="preserve"> booster within the past </w:t>
      </w:r>
      <w:r w:rsidRPr="00E7276C">
        <w:rPr>
          <w:rFonts w:ascii="Times New Roman" w:eastAsia="Arial" w:hAnsi="Times New Roman" w:cs="Times New Roman"/>
          <w:sz w:val="24"/>
          <w:szCs w:val="24"/>
        </w:rPr>
        <w:t xml:space="preserve">10 </w:t>
      </w:r>
      <w:r w:rsidRPr="00E7276C">
        <w:rPr>
          <w:rFonts w:ascii="Times New Roman" w:eastAsia="Arial" w:hAnsi="Times New Roman" w:cs="Times New Roman"/>
          <w:i/>
          <w:sz w:val="24"/>
          <w:szCs w:val="24"/>
        </w:rPr>
        <w:t xml:space="preserve">years OR a Td booster within the </w:t>
      </w:r>
      <w:proofErr w:type="gramStart"/>
      <w:r w:rsidRPr="00E7276C">
        <w:rPr>
          <w:rFonts w:ascii="Times New Roman" w:eastAsia="Arial" w:hAnsi="Times New Roman" w:cs="Times New Roman"/>
          <w:i/>
          <w:sz w:val="24"/>
          <w:szCs w:val="24"/>
        </w:rPr>
        <w:t>pa</w:t>
      </w:r>
      <w:r w:rsidR="00E7276C" w:rsidRPr="00E7276C">
        <w:rPr>
          <w:rFonts w:ascii="Times New Roman" w:eastAsia="Arial" w:hAnsi="Times New Roman" w:cs="Times New Roman"/>
          <w:i/>
          <w:sz w:val="24"/>
          <w:szCs w:val="24"/>
        </w:rPr>
        <w:t xml:space="preserve">st </w:t>
      </w:r>
      <w:r w:rsidRPr="00E7276C">
        <w:rPr>
          <w:rFonts w:ascii="Times New Roman" w:eastAsia="Arial" w:hAnsi="Times New Roman" w:cs="Times New Roman"/>
          <w:i/>
          <w:sz w:val="24"/>
          <w:szCs w:val="24"/>
        </w:rPr>
        <w:t xml:space="preserve"> </w:t>
      </w:r>
      <w:r w:rsidRPr="00E7276C">
        <w:rPr>
          <w:rFonts w:ascii="Times New Roman" w:eastAsia="Arial" w:hAnsi="Times New Roman" w:cs="Times New Roman"/>
          <w:sz w:val="24"/>
          <w:szCs w:val="24"/>
        </w:rPr>
        <w:t>2</w:t>
      </w:r>
      <w:proofErr w:type="gramEnd"/>
      <w:r w:rsidRPr="00E7276C">
        <w:rPr>
          <w:rFonts w:ascii="Times New Roman" w:eastAsia="Arial" w:hAnsi="Times New Roman" w:cs="Times New Roman"/>
          <w:sz w:val="24"/>
          <w:szCs w:val="24"/>
        </w:rPr>
        <w:t xml:space="preserve"> </w:t>
      </w:r>
      <w:r w:rsidRPr="00E7276C">
        <w:rPr>
          <w:rFonts w:ascii="Times New Roman" w:eastAsia="Arial" w:hAnsi="Times New Roman" w:cs="Times New Roman"/>
          <w:i/>
          <w:sz w:val="24"/>
          <w:szCs w:val="24"/>
        </w:rPr>
        <w:t>years</w:t>
      </w:r>
      <w:r w:rsidRPr="00E7276C">
        <w:rPr>
          <w:rFonts w:ascii="Times New Roman" w:eastAsia="Arial" w:hAnsi="Times New Roman" w:cs="Times New Roman"/>
          <w:sz w:val="24"/>
          <w:szCs w:val="24"/>
        </w:rPr>
        <w:t xml:space="preserve">.  </w:t>
      </w:r>
      <w:r w:rsidRPr="00E7276C">
        <w:rPr>
          <w:rFonts w:ascii="Times New Roman" w:eastAsia="Arial" w:hAnsi="Times New Roman" w:cs="Times New Roman"/>
          <w:i/>
          <w:sz w:val="24"/>
          <w:szCs w:val="24"/>
        </w:rPr>
        <w:t xml:space="preserve">The renewal date will be set at </w:t>
      </w:r>
      <w:r w:rsidRPr="00E7276C">
        <w:rPr>
          <w:rFonts w:ascii="Times New Roman" w:eastAsia="Arial" w:hAnsi="Times New Roman" w:cs="Times New Roman"/>
          <w:sz w:val="24"/>
          <w:szCs w:val="24"/>
        </w:rPr>
        <w:t xml:space="preserve">10 </w:t>
      </w:r>
      <w:r w:rsidRPr="00E7276C">
        <w:rPr>
          <w:rFonts w:ascii="Times New Roman" w:eastAsia="Arial" w:hAnsi="Times New Roman" w:cs="Times New Roman"/>
          <w:i/>
          <w:sz w:val="24"/>
          <w:szCs w:val="24"/>
        </w:rPr>
        <w:t>yea</w:t>
      </w:r>
      <w:r w:rsidR="00E7276C" w:rsidRPr="00E7276C">
        <w:rPr>
          <w:rFonts w:ascii="Times New Roman" w:eastAsia="Arial" w:hAnsi="Times New Roman" w:cs="Times New Roman"/>
          <w:i/>
          <w:sz w:val="24"/>
          <w:szCs w:val="24"/>
        </w:rPr>
        <w:t>rs</w:t>
      </w:r>
      <w:r w:rsidRPr="00E7276C">
        <w:rPr>
          <w:rFonts w:ascii="Times New Roman" w:eastAsia="Arial" w:hAnsi="Times New Roman" w:cs="Times New Roman"/>
          <w:i/>
          <w:sz w:val="24"/>
          <w:szCs w:val="24"/>
        </w:rPr>
        <w:t xml:space="preserve"> if </w:t>
      </w:r>
      <w:proofErr w:type="spellStart"/>
      <w:r w:rsidRPr="00E7276C">
        <w:rPr>
          <w:rFonts w:ascii="Times New Roman" w:eastAsia="Arial" w:hAnsi="Times New Roman" w:cs="Times New Roman"/>
          <w:i/>
          <w:sz w:val="24"/>
          <w:szCs w:val="24"/>
        </w:rPr>
        <w:t>Tdap</w:t>
      </w:r>
      <w:proofErr w:type="spellEnd"/>
      <w:r w:rsidRPr="00E7276C">
        <w:rPr>
          <w:rFonts w:ascii="Times New Roman" w:eastAsia="Arial" w:hAnsi="Times New Roman" w:cs="Times New Roman"/>
          <w:i/>
          <w:sz w:val="24"/>
          <w:szCs w:val="24"/>
        </w:rPr>
        <w:t xml:space="preserve"> is submitted or </w:t>
      </w:r>
      <w:r w:rsidRPr="00E7276C">
        <w:rPr>
          <w:rFonts w:ascii="Times New Roman" w:eastAsia="Arial" w:hAnsi="Times New Roman" w:cs="Times New Roman"/>
          <w:sz w:val="24"/>
          <w:szCs w:val="24"/>
        </w:rPr>
        <w:t xml:space="preserve">2 </w:t>
      </w:r>
      <w:r w:rsidRPr="00E7276C">
        <w:rPr>
          <w:rFonts w:ascii="Times New Roman" w:eastAsia="Arial" w:hAnsi="Times New Roman" w:cs="Times New Roman"/>
          <w:i/>
          <w:sz w:val="24"/>
          <w:szCs w:val="24"/>
        </w:rPr>
        <w:t>yea</w:t>
      </w:r>
      <w:r w:rsidR="00E7276C" w:rsidRPr="00E7276C">
        <w:rPr>
          <w:rFonts w:ascii="Times New Roman" w:eastAsia="Arial" w:hAnsi="Times New Roman" w:cs="Times New Roman"/>
          <w:i/>
          <w:sz w:val="24"/>
          <w:szCs w:val="24"/>
        </w:rPr>
        <w:t>rs</w:t>
      </w:r>
      <w:r w:rsidRPr="00E7276C">
        <w:rPr>
          <w:rFonts w:ascii="Times New Roman" w:eastAsia="Arial" w:hAnsi="Times New Roman" w:cs="Times New Roman"/>
          <w:i/>
          <w:sz w:val="24"/>
          <w:szCs w:val="24"/>
        </w:rPr>
        <w:t xml:space="preserve"> if Td is submitted</w:t>
      </w:r>
      <w:r w:rsidRPr="00E7276C">
        <w:rPr>
          <w:rFonts w:ascii="Times New Roman" w:eastAsia="Arial" w:hAnsi="Times New Roman" w:cs="Times New Roman"/>
          <w:sz w:val="24"/>
          <w:szCs w:val="24"/>
        </w:rPr>
        <w:t xml:space="preserve">. </w:t>
      </w:r>
    </w:p>
    <w:p w14:paraId="17A32279" w14:textId="77777777" w:rsidR="00AC4E9E" w:rsidRDefault="00AC4E9E" w:rsidP="00E7276C">
      <w:pPr>
        <w:spacing w:before="40" w:after="0" w:line="240" w:lineRule="auto"/>
        <w:ind w:right="-20"/>
        <w:rPr>
          <w:rFonts w:ascii="Times New Roman" w:eastAsia="Arial" w:hAnsi="Times New Roman" w:cs="Times New Roman"/>
          <w:i/>
          <w:sz w:val="24"/>
          <w:szCs w:val="24"/>
        </w:rPr>
        <w:sectPr w:rsidR="00AC4E9E" w:rsidSect="00AC4E9E">
          <w:headerReference w:type="default" r:id="rId9"/>
          <w:pgSz w:w="12240" w:h="15840"/>
          <w:pgMar w:top="1440" w:right="1440" w:bottom="1440" w:left="1440" w:header="720" w:footer="720" w:gutter="0"/>
          <w:cols w:space="720"/>
          <w:docGrid w:linePitch="360"/>
        </w:sectPr>
      </w:pPr>
    </w:p>
    <w:p w14:paraId="686E28E9" w14:textId="77777777" w:rsidR="00E7276C" w:rsidRPr="00AC4E9E" w:rsidRDefault="00E7276C" w:rsidP="00AC4E9E">
      <w:pPr>
        <w:pStyle w:val="ListParagraph"/>
        <w:numPr>
          <w:ilvl w:val="0"/>
          <w:numId w:val="16"/>
        </w:numPr>
        <w:spacing w:before="40" w:after="0" w:line="240" w:lineRule="auto"/>
        <w:ind w:right="-20"/>
        <w:rPr>
          <w:rFonts w:ascii="Times New Roman" w:eastAsia="Arial" w:hAnsi="Times New Roman" w:cs="Times New Roman"/>
          <w:i/>
          <w:sz w:val="24"/>
          <w:szCs w:val="24"/>
        </w:rPr>
      </w:pPr>
      <w:r w:rsidRPr="00AC4E9E">
        <w:rPr>
          <w:rFonts w:ascii="Times New Roman" w:eastAsia="Arial" w:hAnsi="Times New Roman" w:cs="Times New Roman"/>
          <w:bCs/>
          <w:w w:val="111"/>
          <w:sz w:val="24"/>
          <w:szCs w:val="24"/>
        </w:rPr>
        <w:lastRenderedPageBreak/>
        <w:t>TB</w:t>
      </w:r>
      <w:r w:rsidRPr="00AC4E9E">
        <w:rPr>
          <w:rFonts w:ascii="Times New Roman" w:eastAsia="Arial" w:hAnsi="Times New Roman" w:cs="Times New Roman"/>
          <w:spacing w:val="15"/>
          <w:w w:val="102"/>
          <w:sz w:val="24"/>
          <w:szCs w:val="24"/>
        </w:rPr>
        <w:t xml:space="preserve"> </w:t>
      </w:r>
      <w:r w:rsidRPr="00AC4E9E">
        <w:rPr>
          <w:rFonts w:ascii="Times New Roman" w:eastAsia="Arial" w:hAnsi="Times New Roman" w:cs="Times New Roman"/>
          <w:w w:val="102"/>
          <w:sz w:val="24"/>
          <w:szCs w:val="24"/>
        </w:rPr>
        <w:t>(</w:t>
      </w:r>
      <w:r w:rsidRPr="00AC4E9E">
        <w:rPr>
          <w:rFonts w:ascii="Times New Roman" w:eastAsia="Arial" w:hAnsi="Times New Roman" w:cs="Times New Roman"/>
          <w:sz w:val="24"/>
          <w:szCs w:val="24"/>
        </w:rPr>
        <w:t>1</w:t>
      </w:r>
      <w:r w:rsidRPr="00AC4E9E">
        <w:rPr>
          <w:rFonts w:ascii="Times New Roman" w:eastAsia="Arial" w:hAnsi="Times New Roman" w:cs="Times New Roman"/>
          <w:spacing w:val="24"/>
          <w:sz w:val="24"/>
          <w:szCs w:val="24"/>
        </w:rPr>
        <w:t xml:space="preserve"> </w:t>
      </w:r>
      <w:r w:rsidRPr="00AC4E9E">
        <w:rPr>
          <w:rFonts w:ascii="Times New Roman" w:eastAsia="Arial" w:hAnsi="Times New Roman" w:cs="Times New Roman"/>
          <w:bCs/>
          <w:sz w:val="24"/>
          <w:szCs w:val="24"/>
        </w:rPr>
        <w:t xml:space="preserve">Step </w:t>
      </w:r>
      <w:r w:rsidRPr="00D02749">
        <w:rPr>
          <w:rFonts w:ascii="Times New Roman" w:eastAsia="Arial" w:hAnsi="Times New Roman" w:cs="Times New Roman"/>
          <w:b/>
          <w:bCs/>
          <w:sz w:val="24"/>
          <w:szCs w:val="24"/>
        </w:rPr>
        <w:t>OR</w:t>
      </w:r>
      <w:r w:rsidRPr="00AC4E9E">
        <w:rPr>
          <w:rFonts w:ascii="Times New Roman" w:eastAsia="Arial" w:hAnsi="Times New Roman" w:cs="Times New Roman"/>
          <w:spacing w:val="6"/>
          <w:w w:val="126"/>
          <w:sz w:val="24"/>
          <w:szCs w:val="24"/>
        </w:rPr>
        <w:t xml:space="preserve"> </w:t>
      </w:r>
      <w:r w:rsidRPr="00D02749">
        <w:rPr>
          <w:rFonts w:ascii="Times New Roman" w:hAnsi="Times New Roman" w:cs="Times New Roman"/>
          <w:sz w:val="24"/>
          <w:szCs w:val="24"/>
        </w:rPr>
        <w:t>Chest</w:t>
      </w:r>
      <w:r w:rsidRPr="00D02749">
        <w:rPr>
          <w:rFonts w:ascii="Times New Roman" w:eastAsia="Arial" w:hAnsi="Times New Roman" w:cs="Times New Roman"/>
          <w:bCs/>
          <w:w w:val="143"/>
          <w:sz w:val="24"/>
          <w:szCs w:val="24"/>
        </w:rPr>
        <w:t xml:space="preserve"> </w:t>
      </w:r>
      <w:r w:rsidRPr="00D02749">
        <w:rPr>
          <w:rFonts w:ascii="Times New Roman" w:hAnsi="Times New Roman" w:cs="Times New Roman"/>
          <w:sz w:val="24"/>
          <w:szCs w:val="24"/>
        </w:rPr>
        <w:t>X-ray</w:t>
      </w:r>
      <w:r w:rsidRPr="00AC4E9E">
        <w:rPr>
          <w:rFonts w:ascii="Times New Roman" w:eastAsia="Arial" w:hAnsi="Times New Roman" w:cs="Times New Roman"/>
          <w:w w:val="99"/>
          <w:sz w:val="24"/>
          <w:szCs w:val="24"/>
        </w:rPr>
        <w:t>)</w:t>
      </w:r>
    </w:p>
    <w:p w14:paraId="6524723F" w14:textId="77777777" w:rsidR="00E7276C" w:rsidRPr="00975C20" w:rsidRDefault="00E7276C" w:rsidP="00975C20">
      <w:pPr>
        <w:ind w:left="720"/>
        <w:rPr>
          <w:rFonts w:ascii="Times New Roman" w:hAnsi="Times New Roman" w:cs="Times New Roman"/>
          <w:sz w:val="24"/>
          <w:szCs w:val="24"/>
        </w:rPr>
      </w:pPr>
      <w:r w:rsidRPr="00975C20">
        <w:rPr>
          <w:rFonts w:ascii="Times New Roman" w:hAnsi="Times New Roman" w:cs="Times New Roman"/>
          <w:sz w:val="24"/>
          <w:szCs w:val="24"/>
        </w:rPr>
        <w:t xml:space="preserve">One of the following is required: 1 step TB Skin test OR if positive results, </w:t>
      </w:r>
      <w:proofErr w:type="gramStart"/>
      <w:r w:rsidRPr="00975C20">
        <w:rPr>
          <w:rFonts w:ascii="Times New Roman" w:hAnsi="Times New Roman" w:cs="Times New Roman"/>
          <w:sz w:val="24"/>
          <w:szCs w:val="24"/>
        </w:rPr>
        <w:t>provide</w:t>
      </w:r>
      <w:proofErr w:type="gramEnd"/>
      <w:r w:rsidRPr="00975C20">
        <w:rPr>
          <w:rFonts w:ascii="Times New Roman" w:hAnsi="Times New Roman" w:cs="Times New Roman"/>
          <w:sz w:val="24"/>
          <w:szCs w:val="24"/>
        </w:rPr>
        <w:t xml:space="preserve"> a clear Chest X-ray. Upon renewal you are required to do the following: 1 step test, </w:t>
      </w:r>
      <w:proofErr w:type="spellStart"/>
      <w:r w:rsidRPr="00975C20">
        <w:rPr>
          <w:rFonts w:ascii="Times New Roman" w:hAnsi="Times New Roman" w:cs="Times New Roman"/>
          <w:sz w:val="24"/>
          <w:szCs w:val="24"/>
        </w:rPr>
        <w:t>QuantiFERON</w:t>
      </w:r>
      <w:proofErr w:type="spellEnd"/>
      <w:r w:rsidRPr="00975C20">
        <w:rPr>
          <w:rFonts w:ascii="Times New Roman" w:hAnsi="Times New Roman" w:cs="Times New Roman"/>
          <w:sz w:val="24"/>
          <w:szCs w:val="24"/>
        </w:rPr>
        <w:t xml:space="preserve"> or Chest X-ray. Lab report required for Chest X-ray and/or </w:t>
      </w:r>
      <w:proofErr w:type="spellStart"/>
      <w:r w:rsidRPr="00975C20">
        <w:rPr>
          <w:rFonts w:ascii="Times New Roman" w:hAnsi="Times New Roman" w:cs="Times New Roman"/>
          <w:sz w:val="24"/>
          <w:szCs w:val="24"/>
        </w:rPr>
        <w:t>QuantiFERON</w:t>
      </w:r>
      <w:proofErr w:type="spellEnd"/>
      <w:r w:rsidRPr="00975C20">
        <w:rPr>
          <w:rFonts w:ascii="Times New Roman" w:hAnsi="Times New Roman" w:cs="Times New Roman"/>
          <w:sz w:val="24"/>
          <w:szCs w:val="24"/>
        </w:rPr>
        <w:t>.</w:t>
      </w:r>
    </w:p>
    <w:p w14:paraId="423FC18A" w14:textId="77777777" w:rsidR="004938BA" w:rsidRPr="00E7276C" w:rsidRDefault="004938BA" w:rsidP="00E7276C">
      <w:pPr>
        <w:pStyle w:val="ListParagraph"/>
        <w:numPr>
          <w:ilvl w:val="0"/>
          <w:numId w:val="16"/>
        </w:numPr>
        <w:spacing w:before="40" w:after="0" w:line="240" w:lineRule="auto"/>
        <w:ind w:right="-20"/>
        <w:rPr>
          <w:rFonts w:ascii="Times New Roman" w:eastAsia="Arial" w:hAnsi="Times New Roman" w:cs="Times New Roman"/>
          <w:sz w:val="24"/>
          <w:szCs w:val="24"/>
        </w:rPr>
      </w:pPr>
      <w:r w:rsidRPr="00E7276C">
        <w:rPr>
          <w:rFonts w:ascii="Times New Roman" w:eastAsia="Times New Roman" w:hAnsi="Times New Roman" w:cs="Times New Roman"/>
          <w:i/>
          <w:iCs/>
          <w:sz w:val="24"/>
          <w:szCs w:val="24"/>
          <w:lang w:val="en"/>
        </w:rPr>
        <w:t>Physical Exam</w:t>
      </w:r>
    </w:p>
    <w:p w14:paraId="22F09F21" w14:textId="77777777" w:rsidR="004938BA" w:rsidRPr="004938BA" w:rsidRDefault="004938BA" w:rsidP="004938BA">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Your health care provider must verify that you are in good health and can participate in the clinical setting.</w:t>
      </w:r>
    </w:p>
    <w:p w14:paraId="04158038" w14:textId="77777777" w:rsidR="004938BA" w:rsidRPr="004938BA" w:rsidRDefault="004938BA" w:rsidP="004938BA">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This is an annual requirement for all student nurses.</w:t>
      </w:r>
      <w:r w:rsidR="00E7276C">
        <w:rPr>
          <w:rFonts w:ascii="Times New Roman" w:eastAsia="Times New Roman" w:hAnsi="Times New Roman" w:cs="Times New Roman"/>
          <w:sz w:val="24"/>
          <w:szCs w:val="24"/>
          <w:lang w:val="en"/>
        </w:rPr>
        <w:t xml:space="preserve"> Physical Exam must be completed on school form. </w:t>
      </w:r>
    </w:p>
    <w:p w14:paraId="47E4A5E8" w14:textId="77777777" w:rsidR="004938BA" w:rsidRPr="004938BA" w:rsidRDefault="00E7276C" w:rsidP="00975C20">
      <w:pPr>
        <w:spacing w:before="100" w:beforeAutospacing="1" w:after="100" w:afterAutospacing="1" w:line="24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i/>
          <w:iCs/>
          <w:sz w:val="24"/>
          <w:szCs w:val="24"/>
          <w:lang w:val="en"/>
        </w:rPr>
        <w:t>4</w:t>
      </w:r>
      <w:r w:rsidR="004938BA" w:rsidRPr="004938BA">
        <w:rPr>
          <w:rFonts w:ascii="Times New Roman" w:eastAsia="Times New Roman" w:hAnsi="Times New Roman" w:cs="Times New Roman"/>
          <w:i/>
          <w:iCs/>
          <w:sz w:val="24"/>
          <w:szCs w:val="24"/>
          <w:lang w:val="en"/>
        </w:rPr>
        <w:t>. Drug Screen</w:t>
      </w:r>
    </w:p>
    <w:p w14:paraId="29BD8CA6" w14:textId="77777777" w:rsidR="004938BA" w:rsidRPr="004938BA" w:rsidRDefault="004938BA" w:rsidP="004938BA">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All student nurses must provide documentation of a negative urine drug test including full lab results of amphetamines, barbiturates, benzodiazepines, opiates, cocaine, THC (marijuana), methadone, Propoxyphene and Phencyclidine (PCP).</w:t>
      </w:r>
    </w:p>
    <w:p w14:paraId="67C98E33" w14:textId="77777777" w:rsidR="004938BA" w:rsidRPr="004938BA" w:rsidRDefault="004938BA" w:rsidP="004938BA">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If a student tests positive due a prescribed medication, documentation from a health care provider must be submitted.</w:t>
      </w:r>
    </w:p>
    <w:p w14:paraId="3A6128D3" w14:textId="77777777" w:rsidR="004938BA" w:rsidRPr="004938BA" w:rsidRDefault="004938BA" w:rsidP="004938BA">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Please note that some clinical sites may require a drug screening within 30 days of your first clinical. Therefore, you may need multiple drug screens throughout the year. Your clinical instructor will notify you of this extra requirement and it must be completed in order to achieve clinical clearance.</w:t>
      </w:r>
    </w:p>
    <w:p w14:paraId="3C67E884" w14:textId="77777777" w:rsidR="004938BA" w:rsidRPr="004938BA" w:rsidRDefault="004938BA" w:rsidP="004938BA">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Drug screens are available through the primary health care provider</w:t>
      </w:r>
      <w:r w:rsidR="00F963A5">
        <w:rPr>
          <w:rFonts w:ascii="Times New Roman" w:eastAsia="Times New Roman" w:hAnsi="Times New Roman" w:cs="Times New Roman"/>
          <w:sz w:val="24"/>
          <w:szCs w:val="24"/>
          <w:lang w:val="en"/>
        </w:rPr>
        <w:t xml:space="preserve"> (</w:t>
      </w:r>
      <w:r w:rsidR="00F963A5" w:rsidRPr="00D02749">
        <w:rPr>
          <w:rFonts w:ascii="Times New Roman" w:eastAsia="Times New Roman" w:hAnsi="Times New Roman" w:cs="Times New Roman"/>
          <w:b/>
          <w:sz w:val="24"/>
          <w:szCs w:val="24"/>
          <w:lang w:val="en"/>
        </w:rPr>
        <w:t>1</w:t>
      </w:r>
      <w:r w:rsidR="00F963A5" w:rsidRPr="00D02749">
        <w:rPr>
          <w:rFonts w:ascii="Times New Roman" w:eastAsia="Times New Roman" w:hAnsi="Times New Roman" w:cs="Times New Roman"/>
          <w:b/>
          <w:sz w:val="24"/>
          <w:szCs w:val="24"/>
          <w:vertAlign w:val="superscript"/>
          <w:lang w:val="en"/>
        </w:rPr>
        <w:t>st</w:t>
      </w:r>
      <w:r w:rsidR="00F963A5" w:rsidRPr="00D02749">
        <w:rPr>
          <w:rFonts w:ascii="Times New Roman" w:eastAsia="Times New Roman" w:hAnsi="Times New Roman" w:cs="Times New Roman"/>
          <w:b/>
          <w:sz w:val="24"/>
          <w:szCs w:val="24"/>
          <w:lang w:val="en"/>
        </w:rPr>
        <w:t xml:space="preserve"> year only</w:t>
      </w:r>
      <w:r w:rsidR="00F963A5">
        <w:rPr>
          <w:rFonts w:ascii="Times New Roman" w:eastAsia="Times New Roman" w:hAnsi="Times New Roman" w:cs="Times New Roman"/>
          <w:sz w:val="24"/>
          <w:szCs w:val="24"/>
          <w:lang w:val="en"/>
        </w:rPr>
        <w:t>)</w:t>
      </w:r>
      <w:r w:rsidRPr="004938BA">
        <w:rPr>
          <w:rFonts w:ascii="Times New Roman" w:eastAsia="Times New Roman" w:hAnsi="Times New Roman" w:cs="Times New Roman"/>
          <w:sz w:val="24"/>
          <w:szCs w:val="24"/>
          <w:lang w:val="en"/>
        </w:rPr>
        <w:t xml:space="preserve">, student health center, or students may opt to utilize Lab Corp through </w:t>
      </w:r>
      <w:r w:rsidR="00041FF5">
        <w:fldChar w:fldCharType="begin"/>
      </w:r>
      <w:r w:rsidR="00041FF5">
        <w:instrText xml:space="preserve"> HYPERLINK "https://www.certifiedbackground.com/" \t "_blank" </w:instrText>
      </w:r>
      <w:r w:rsidR="00041FF5">
        <w:fldChar w:fldCharType="separate"/>
      </w:r>
      <w:r w:rsidRPr="004938BA">
        <w:rPr>
          <w:rFonts w:ascii="Times New Roman" w:eastAsia="Times New Roman" w:hAnsi="Times New Roman" w:cs="Times New Roman"/>
          <w:color w:val="0000FF"/>
          <w:sz w:val="24"/>
          <w:szCs w:val="24"/>
          <w:u w:val="single"/>
          <w:lang w:val="en"/>
        </w:rPr>
        <w:t>Certified Background</w:t>
      </w:r>
      <w:r w:rsidR="00041FF5">
        <w:rPr>
          <w:rFonts w:ascii="Times New Roman" w:eastAsia="Times New Roman" w:hAnsi="Times New Roman" w:cs="Times New Roman"/>
          <w:color w:val="0000FF"/>
          <w:sz w:val="24"/>
          <w:szCs w:val="24"/>
          <w:u w:val="single"/>
          <w:lang w:val="en"/>
        </w:rPr>
        <w:fldChar w:fldCharType="end"/>
      </w:r>
      <w:r w:rsidRPr="004938BA">
        <w:rPr>
          <w:rFonts w:ascii="Times New Roman" w:eastAsia="Times New Roman" w:hAnsi="Times New Roman" w:cs="Times New Roman"/>
          <w:sz w:val="24"/>
          <w:szCs w:val="24"/>
          <w:lang w:val="en"/>
        </w:rPr>
        <w:t>.</w:t>
      </w:r>
    </w:p>
    <w:p w14:paraId="794FDCD4" w14:textId="77777777" w:rsidR="004938BA" w:rsidRPr="004938BA" w:rsidRDefault="00975C20" w:rsidP="00F963A5">
      <w:pPr>
        <w:spacing w:before="100" w:beforeAutospacing="1" w:after="100" w:afterAutospacing="1" w:line="24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i/>
          <w:iCs/>
          <w:sz w:val="24"/>
          <w:szCs w:val="24"/>
          <w:lang w:val="en"/>
        </w:rPr>
        <w:t>5</w:t>
      </w:r>
      <w:r w:rsidR="004938BA" w:rsidRPr="004938BA">
        <w:rPr>
          <w:rFonts w:ascii="Times New Roman" w:eastAsia="Times New Roman" w:hAnsi="Times New Roman" w:cs="Times New Roman"/>
          <w:i/>
          <w:iCs/>
          <w:sz w:val="24"/>
          <w:szCs w:val="24"/>
          <w:lang w:val="en"/>
        </w:rPr>
        <w:t>. Influenza Vaccinations</w:t>
      </w:r>
    </w:p>
    <w:p w14:paraId="07D798CC" w14:textId="77777777" w:rsidR="004938BA" w:rsidRPr="004938BA" w:rsidRDefault="004938BA" w:rsidP="00F963A5">
      <w:pPr>
        <w:numPr>
          <w:ilvl w:val="0"/>
          <w:numId w:val="9"/>
        </w:numPr>
        <w:tabs>
          <w:tab w:val="clear" w:pos="720"/>
          <w:tab w:val="num" w:pos="360"/>
        </w:tabs>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All student nurses must be vaccinated against the seasonal influenza virus.</w:t>
      </w:r>
    </w:p>
    <w:p w14:paraId="750D6D3F" w14:textId="77777777" w:rsidR="004938BA" w:rsidRPr="004938BA" w:rsidRDefault="004938BA" w:rsidP="00F963A5">
      <w:pPr>
        <w:numPr>
          <w:ilvl w:val="0"/>
          <w:numId w:val="9"/>
        </w:numPr>
        <w:tabs>
          <w:tab w:val="clear" w:pos="720"/>
          <w:tab w:val="num" w:pos="360"/>
        </w:tabs>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The new flu vaccine is released each fall and should be received once available.</w:t>
      </w:r>
    </w:p>
    <w:p w14:paraId="1F25115C" w14:textId="77777777" w:rsidR="004938BA" w:rsidRPr="004938BA" w:rsidRDefault="004938BA" w:rsidP="00F963A5">
      <w:pPr>
        <w:numPr>
          <w:ilvl w:val="0"/>
          <w:numId w:val="9"/>
        </w:numPr>
        <w:tabs>
          <w:tab w:val="clear" w:pos="720"/>
          <w:tab w:val="num" w:pos="360"/>
        </w:tabs>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Students who cannot receive the flu vaccination due to an egg allergy or other health issue most provide documentation of this from a health care provider.</w:t>
      </w:r>
    </w:p>
    <w:p w14:paraId="6C17B97B" w14:textId="77777777" w:rsidR="00E7276C" w:rsidRPr="004938BA" w:rsidRDefault="004938BA" w:rsidP="00F963A5">
      <w:pPr>
        <w:numPr>
          <w:ilvl w:val="0"/>
          <w:numId w:val="9"/>
        </w:numPr>
        <w:tabs>
          <w:tab w:val="clear" w:pos="720"/>
          <w:tab w:val="num" w:pos="360"/>
        </w:tabs>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This is an annual requirement for all student nurses.</w:t>
      </w:r>
    </w:p>
    <w:p w14:paraId="65339353" w14:textId="77777777" w:rsidR="004938BA" w:rsidRPr="004938BA" w:rsidRDefault="00975C20" w:rsidP="00D02749">
      <w:pPr>
        <w:spacing w:before="100" w:beforeAutospacing="1" w:after="100" w:afterAutospacing="1" w:line="240" w:lineRule="auto"/>
        <w:ind w:firstLine="360"/>
        <w:rPr>
          <w:rFonts w:ascii="Times New Roman" w:eastAsia="Times New Roman" w:hAnsi="Times New Roman" w:cs="Times New Roman"/>
          <w:sz w:val="24"/>
          <w:szCs w:val="24"/>
          <w:lang w:val="en"/>
        </w:rPr>
      </w:pPr>
      <w:r>
        <w:rPr>
          <w:rFonts w:ascii="Times New Roman" w:eastAsia="Times New Roman" w:hAnsi="Times New Roman" w:cs="Times New Roman"/>
          <w:i/>
          <w:iCs/>
          <w:sz w:val="24"/>
          <w:szCs w:val="24"/>
          <w:lang w:val="en"/>
        </w:rPr>
        <w:t>6</w:t>
      </w:r>
      <w:r w:rsidR="004938BA" w:rsidRPr="004938BA">
        <w:rPr>
          <w:rFonts w:ascii="Times New Roman" w:eastAsia="Times New Roman" w:hAnsi="Times New Roman" w:cs="Times New Roman"/>
          <w:i/>
          <w:iCs/>
          <w:sz w:val="24"/>
          <w:szCs w:val="24"/>
          <w:lang w:val="en"/>
        </w:rPr>
        <w:t>. CPR Certification</w:t>
      </w:r>
    </w:p>
    <w:p w14:paraId="06A7C9DF" w14:textId="77777777" w:rsidR="004938BA" w:rsidRPr="004938BA" w:rsidRDefault="004938BA" w:rsidP="004938B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An American Heart Association Basic Life Support (BLS) for the Health Care Provider course (not lay people) is required, and must be kept up-to-date at all times. This must be an in-person course with skills test.</w:t>
      </w:r>
    </w:p>
    <w:p w14:paraId="6DF82702" w14:textId="77777777" w:rsidR="004938BA" w:rsidRPr="004938BA" w:rsidRDefault="004938BA" w:rsidP="004938B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 xml:space="preserve">To find an American Heart Association authorized training center, please visit their </w:t>
      </w:r>
      <w:r w:rsidR="00041FF5">
        <w:fldChar w:fldCharType="begin"/>
      </w:r>
      <w:r w:rsidR="00041FF5">
        <w:instrText xml:space="preserve"> HYPERLINK "http://www.heart.org/HEARTORG/classConnector.jsp?pid=ahaweb.classconnector.home" \t "_blank" </w:instrText>
      </w:r>
      <w:r w:rsidR="00041FF5">
        <w:fldChar w:fldCharType="separate"/>
      </w:r>
      <w:r w:rsidRPr="004938BA">
        <w:rPr>
          <w:rFonts w:ascii="Times New Roman" w:eastAsia="Times New Roman" w:hAnsi="Times New Roman" w:cs="Times New Roman"/>
          <w:color w:val="0000FF"/>
          <w:sz w:val="24"/>
          <w:szCs w:val="24"/>
          <w:u w:val="single"/>
          <w:lang w:val="en"/>
        </w:rPr>
        <w:t>site</w:t>
      </w:r>
      <w:r w:rsidR="00041FF5">
        <w:rPr>
          <w:rFonts w:ascii="Times New Roman" w:eastAsia="Times New Roman" w:hAnsi="Times New Roman" w:cs="Times New Roman"/>
          <w:color w:val="0000FF"/>
          <w:sz w:val="24"/>
          <w:szCs w:val="24"/>
          <w:u w:val="single"/>
          <w:lang w:val="en"/>
        </w:rPr>
        <w:fldChar w:fldCharType="end"/>
      </w:r>
      <w:r w:rsidRPr="004938BA">
        <w:rPr>
          <w:rFonts w:ascii="Times New Roman" w:eastAsia="Times New Roman" w:hAnsi="Times New Roman" w:cs="Times New Roman"/>
          <w:sz w:val="24"/>
          <w:szCs w:val="24"/>
          <w:lang w:val="en"/>
        </w:rPr>
        <w:t>.</w:t>
      </w:r>
    </w:p>
    <w:p w14:paraId="63FD5E00" w14:textId="77777777" w:rsidR="004938BA" w:rsidRDefault="004938BA" w:rsidP="004938B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 copy of the CPR card or documentation stating that the course was complete must be submitted.</w:t>
      </w:r>
      <w:r w:rsidR="00D02749">
        <w:rPr>
          <w:rFonts w:ascii="Times New Roman" w:eastAsia="Times New Roman" w:hAnsi="Times New Roman" w:cs="Times New Roman"/>
          <w:sz w:val="24"/>
          <w:szCs w:val="24"/>
          <w:lang w:val="en"/>
        </w:rPr>
        <w:t xml:space="preserve"> Please make sure that you sign the card.</w:t>
      </w:r>
    </w:p>
    <w:p w14:paraId="0A0C23F5" w14:textId="77777777" w:rsidR="00D02749" w:rsidRDefault="00D02749" w:rsidP="00D02749">
      <w:pPr>
        <w:spacing w:before="100" w:beforeAutospacing="1" w:after="100" w:afterAutospacing="1" w:line="240" w:lineRule="auto"/>
        <w:ind w:firstLine="360"/>
        <w:rPr>
          <w:rFonts w:ascii="Times New Roman" w:eastAsia="Times New Roman" w:hAnsi="Times New Roman" w:cs="Times New Roman"/>
          <w:i/>
          <w:iCs/>
          <w:sz w:val="24"/>
          <w:szCs w:val="24"/>
          <w:lang w:val="en"/>
        </w:rPr>
      </w:pPr>
      <w:r>
        <w:rPr>
          <w:rFonts w:ascii="Times New Roman" w:eastAsia="Times New Roman" w:hAnsi="Times New Roman" w:cs="Times New Roman"/>
          <w:i/>
          <w:iCs/>
          <w:sz w:val="24"/>
          <w:szCs w:val="24"/>
          <w:lang w:val="en"/>
        </w:rPr>
        <w:t xml:space="preserve">   </w:t>
      </w:r>
    </w:p>
    <w:p w14:paraId="0ECC2E72" w14:textId="77777777" w:rsidR="00F963A5" w:rsidRPr="004938BA" w:rsidRDefault="00F963A5" w:rsidP="00D02749">
      <w:pPr>
        <w:spacing w:before="100" w:beforeAutospacing="1" w:after="100" w:afterAutospacing="1" w:line="240" w:lineRule="auto"/>
        <w:ind w:firstLine="360"/>
        <w:rPr>
          <w:rFonts w:ascii="Times New Roman" w:eastAsia="Times New Roman" w:hAnsi="Times New Roman" w:cs="Times New Roman"/>
          <w:sz w:val="24"/>
          <w:szCs w:val="24"/>
          <w:lang w:val="en"/>
        </w:rPr>
      </w:pPr>
      <w:r w:rsidRPr="004938BA">
        <w:rPr>
          <w:rFonts w:ascii="Times New Roman" w:eastAsia="Times New Roman" w:hAnsi="Times New Roman" w:cs="Times New Roman"/>
          <w:i/>
          <w:iCs/>
          <w:sz w:val="24"/>
          <w:szCs w:val="24"/>
          <w:lang w:val="en"/>
        </w:rPr>
        <w:lastRenderedPageBreak/>
        <w:t>ACLS, and PALS Certifications</w:t>
      </w:r>
    </w:p>
    <w:p w14:paraId="4A1E86FB" w14:textId="77777777" w:rsidR="00D02749" w:rsidRDefault="00F963A5" w:rsidP="004938B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 xml:space="preserve">Nurse Anesthesia students are required to provide documentation of </w:t>
      </w:r>
      <w:r w:rsidR="00D02749" w:rsidRPr="00D02749">
        <w:rPr>
          <w:rFonts w:ascii="Times New Roman" w:eastAsia="Times New Roman" w:hAnsi="Times New Roman" w:cs="Times New Roman"/>
          <w:sz w:val="24"/>
          <w:szCs w:val="24"/>
          <w:lang w:val="en"/>
        </w:rPr>
        <w:t xml:space="preserve"> PALS</w:t>
      </w:r>
      <w:r w:rsidRPr="004938BA">
        <w:rPr>
          <w:rFonts w:ascii="Times New Roman" w:eastAsia="Times New Roman" w:hAnsi="Times New Roman" w:cs="Times New Roman"/>
          <w:sz w:val="24"/>
          <w:szCs w:val="24"/>
          <w:lang w:val="en"/>
        </w:rPr>
        <w:t xml:space="preserve"> and ACLS certifications</w:t>
      </w:r>
      <w:r w:rsidR="00D02749" w:rsidRPr="00D02749">
        <w:rPr>
          <w:rFonts w:ascii="Times New Roman" w:eastAsia="Times New Roman" w:hAnsi="Times New Roman" w:cs="Times New Roman"/>
          <w:sz w:val="24"/>
          <w:szCs w:val="24"/>
          <w:lang w:val="en"/>
        </w:rPr>
        <w:t xml:space="preserve"> prior to Phase II of the program</w:t>
      </w:r>
      <w:r w:rsidR="00D02749">
        <w:rPr>
          <w:rFonts w:ascii="Times New Roman" w:eastAsia="Times New Roman" w:hAnsi="Times New Roman" w:cs="Times New Roman"/>
          <w:sz w:val="24"/>
          <w:szCs w:val="24"/>
          <w:lang w:val="en"/>
        </w:rPr>
        <w:t xml:space="preserve">. </w:t>
      </w:r>
    </w:p>
    <w:p w14:paraId="102D3489" w14:textId="77777777" w:rsidR="004938BA" w:rsidRPr="004938BA" w:rsidRDefault="00975C20" w:rsidP="00D02749">
      <w:pPr>
        <w:spacing w:before="100" w:beforeAutospacing="1" w:after="100" w:afterAutospacing="1" w:line="240" w:lineRule="auto"/>
        <w:rPr>
          <w:rFonts w:ascii="Times New Roman" w:eastAsia="Times New Roman" w:hAnsi="Times New Roman" w:cs="Times New Roman"/>
          <w:sz w:val="24"/>
          <w:szCs w:val="24"/>
          <w:lang w:val="en"/>
        </w:rPr>
      </w:pPr>
      <w:r w:rsidRPr="00D02749">
        <w:rPr>
          <w:rFonts w:ascii="Times New Roman" w:eastAsia="Times New Roman" w:hAnsi="Times New Roman" w:cs="Times New Roman"/>
          <w:i/>
          <w:iCs/>
          <w:sz w:val="24"/>
          <w:szCs w:val="24"/>
          <w:lang w:val="en"/>
        </w:rPr>
        <w:t>7</w:t>
      </w:r>
      <w:r w:rsidR="004938BA" w:rsidRPr="004938BA">
        <w:rPr>
          <w:rFonts w:ascii="Times New Roman" w:eastAsia="Times New Roman" w:hAnsi="Times New Roman" w:cs="Times New Roman"/>
          <w:i/>
          <w:iCs/>
          <w:sz w:val="24"/>
          <w:szCs w:val="24"/>
          <w:lang w:val="en"/>
        </w:rPr>
        <w:t>. Criminal Background Check</w:t>
      </w:r>
    </w:p>
    <w:p w14:paraId="31452E15" w14:textId="77777777" w:rsidR="004938BA" w:rsidRPr="004938BA" w:rsidRDefault="004938BA" w:rsidP="004938B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All nursing students must secure a criminal background check annually.</w:t>
      </w:r>
    </w:p>
    <w:p w14:paraId="4605ABF4" w14:textId="77777777" w:rsidR="004938BA" w:rsidRPr="004938BA" w:rsidRDefault="004938BA" w:rsidP="004938B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NHS only accepts background checks completed through the vendor Certified Background.</w:t>
      </w:r>
    </w:p>
    <w:p w14:paraId="62A27EB0" w14:textId="77777777" w:rsidR="004938BA" w:rsidRPr="004938BA" w:rsidRDefault="00975C20" w:rsidP="004938B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i/>
          <w:iCs/>
          <w:sz w:val="24"/>
          <w:szCs w:val="24"/>
          <w:lang w:val="en"/>
        </w:rPr>
        <w:t>8</w:t>
      </w:r>
      <w:r w:rsidR="004938BA" w:rsidRPr="004938BA">
        <w:rPr>
          <w:rFonts w:ascii="Times New Roman" w:eastAsia="Times New Roman" w:hAnsi="Times New Roman" w:cs="Times New Roman"/>
          <w:i/>
          <w:iCs/>
          <w:sz w:val="24"/>
          <w:szCs w:val="24"/>
          <w:lang w:val="en"/>
        </w:rPr>
        <w:t>. RN Licensing</w:t>
      </w:r>
    </w:p>
    <w:p w14:paraId="0EE317FB"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All graduate nursing students must obtain a DC RN license. DC is not part of the compact licensure agreement.</w:t>
      </w:r>
    </w:p>
    <w:p w14:paraId="391BBD31"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In addition, you will need a license from VA or MD, depending upon your place of residence.</w:t>
      </w:r>
    </w:p>
    <w:p w14:paraId="7835E5CD"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If you are a DC resident, you will need a MD license. (The state of VA will allow you to attend clinical rotations as a student with DC license. However, the state of MD will not.</w:t>
      </w:r>
    </w:p>
    <w:p w14:paraId="46BDE3FB"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If you are a resident of VA or MD, you should obtain a license in your state of residence.</w:t>
      </w:r>
    </w:p>
    <w:p w14:paraId="7DDFED6B"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Please note that while VA and MD are part of the compact agreement, it only applies if you are a resident of the state in which you are licensed.</w:t>
      </w:r>
    </w:p>
    <w:p w14:paraId="12A42EE4"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If you are going to remain a permanent resident in another state that is part of the compact agreement, then that license will cover you for MD and VA. You will still need a DC license.</w:t>
      </w:r>
    </w:p>
    <w:p w14:paraId="3FA78E9C"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If you are going to remain a permanent resident in another state that is not part of the compact agreement, then you must be licensed in MD</w:t>
      </w:r>
      <w:r w:rsidR="00E36C4D">
        <w:rPr>
          <w:rFonts w:ascii="Times New Roman" w:eastAsia="Times New Roman" w:hAnsi="Times New Roman" w:cs="Times New Roman"/>
          <w:sz w:val="24"/>
          <w:szCs w:val="24"/>
          <w:lang w:val="en"/>
        </w:rPr>
        <w:t xml:space="preserve"> and</w:t>
      </w:r>
      <w:r w:rsidRPr="004938BA">
        <w:rPr>
          <w:rFonts w:ascii="Times New Roman" w:eastAsia="Times New Roman" w:hAnsi="Times New Roman" w:cs="Times New Roman"/>
          <w:sz w:val="24"/>
          <w:szCs w:val="24"/>
          <w:lang w:val="en"/>
        </w:rPr>
        <w:t xml:space="preserve"> DC</w:t>
      </w:r>
      <w:r w:rsidR="00E36C4D">
        <w:rPr>
          <w:rFonts w:ascii="Times New Roman" w:eastAsia="Times New Roman" w:hAnsi="Times New Roman" w:cs="Times New Roman"/>
          <w:sz w:val="24"/>
          <w:szCs w:val="24"/>
          <w:lang w:val="en"/>
        </w:rPr>
        <w:t>.</w:t>
      </w:r>
    </w:p>
    <w:p w14:paraId="1A16CFD7"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Summary:</w:t>
      </w:r>
      <w:r w:rsidRPr="004938BA">
        <w:rPr>
          <w:rFonts w:ascii="Times New Roman" w:eastAsia="Times New Roman" w:hAnsi="Times New Roman" w:cs="Times New Roman"/>
          <w:sz w:val="24"/>
          <w:szCs w:val="24"/>
          <w:lang w:val="en"/>
        </w:rPr>
        <w:br/>
        <w:t>- DC residents need DC license and MD license</w:t>
      </w:r>
      <w:r w:rsidRPr="004938BA">
        <w:rPr>
          <w:rFonts w:ascii="Times New Roman" w:eastAsia="Times New Roman" w:hAnsi="Times New Roman" w:cs="Times New Roman"/>
          <w:sz w:val="24"/>
          <w:szCs w:val="24"/>
          <w:lang w:val="en"/>
        </w:rPr>
        <w:br/>
        <w:t>- VA residents need DC license and VA license</w:t>
      </w:r>
      <w:r w:rsidRPr="004938BA">
        <w:rPr>
          <w:rFonts w:ascii="Times New Roman" w:eastAsia="Times New Roman" w:hAnsi="Times New Roman" w:cs="Times New Roman"/>
          <w:sz w:val="24"/>
          <w:szCs w:val="24"/>
          <w:lang w:val="en"/>
        </w:rPr>
        <w:br/>
        <w:t>- MD resident need DC license and MD license</w:t>
      </w:r>
    </w:p>
    <w:p w14:paraId="7830246C" w14:textId="77777777" w:rsidR="004938BA" w:rsidRPr="004938BA" w:rsidRDefault="004938BA" w:rsidP="004938B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4938BA">
        <w:rPr>
          <w:rFonts w:ascii="Times New Roman" w:eastAsia="Times New Roman" w:hAnsi="Times New Roman" w:cs="Times New Roman"/>
          <w:sz w:val="24"/>
          <w:szCs w:val="24"/>
          <w:lang w:val="en"/>
        </w:rPr>
        <w:t>Please note: As graduate students, you are responsible for obtaining your licenses.  The School of Nursing &amp; Health Studies does not facilitate the application process with the state boards of nursing.</w:t>
      </w:r>
    </w:p>
    <w:p w14:paraId="69F241B6" w14:textId="77777777" w:rsidR="0099279B" w:rsidRDefault="00041FF5"/>
    <w:sectPr w:rsidR="0099279B" w:rsidSect="00AC4E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80B8" w14:textId="77777777" w:rsidR="00201B77" w:rsidRDefault="00201B77" w:rsidP="00F01606">
      <w:pPr>
        <w:spacing w:after="0" w:line="240" w:lineRule="auto"/>
      </w:pPr>
      <w:r>
        <w:separator/>
      </w:r>
    </w:p>
  </w:endnote>
  <w:endnote w:type="continuationSeparator" w:id="0">
    <w:p w14:paraId="3A830C91" w14:textId="77777777" w:rsidR="00201B77" w:rsidRDefault="00201B77" w:rsidP="00F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D456" w14:textId="77777777" w:rsidR="00201B77" w:rsidRDefault="00201B77" w:rsidP="00F01606">
      <w:pPr>
        <w:spacing w:after="0" w:line="240" w:lineRule="auto"/>
      </w:pPr>
      <w:r>
        <w:separator/>
      </w:r>
    </w:p>
  </w:footnote>
  <w:footnote w:type="continuationSeparator" w:id="0">
    <w:p w14:paraId="360CD820" w14:textId="77777777" w:rsidR="00201B77" w:rsidRDefault="00201B77" w:rsidP="00F016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A656" w14:textId="77777777" w:rsidR="00F01606" w:rsidRPr="00AC4E9E" w:rsidRDefault="00F01606" w:rsidP="00AC4E9E">
    <w:pPr>
      <w:pStyle w:val="Header"/>
      <w:jc w:val="center"/>
      <w:rPr>
        <w:rFonts w:ascii="Times New Roman" w:hAnsi="Times New Roman" w:cs="Times New Roman"/>
        <w:sz w:val="36"/>
        <w:szCs w:val="36"/>
      </w:rPr>
    </w:pPr>
    <w:r w:rsidRPr="00AC4E9E">
      <w:rPr>
        <w:rFonts w:ascii="Times New Roman" w:hAnsi="Times New Roman" w:cs="Times New Roman"/>
        <w:sz w:val="36"/>
        <w:szCs w:val="36"/>
      </w:rPr>
      <w:t xml:space="preserve">Nurse Anesthesia Students – Clinical </w:t>
    </w:r>
    <w:r w:rsidR="00AC4E9E" w:rsidRPr="00AC4E9E">
      <w:rPr>
        <w:rFonts w:ascii="Times New Roman" w:hAnsi="Times New Roman" w:cs="Times New Roman"/>
        <w:sz w:val="36"/>
        <w:szCs w:val="36"/>
      </w:rPr>
      <w:t>Health Clearanc</w:t>
    </w:r>
    <w:r w:rsidRPr="00AC4E9E">
      <w:rPr>
        <w:rFonts w:ascii="Times New Roman" w:hAnsi="Times New Roman" w:cs="Times New Roman"/>
        <w:sz w:val="36"/>
        <w:szCs w:val="36"/>
      </w:rPr>
      <w:t>e</w:t>
    </w:r>
  </w:p>
  <w:p w14:paraId="56FC04C9" w14:textId="77777777" w:rsidR="00F01606" w:rsidRDefault="00F016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028C" w14:textId="77777777" w:rsidR="00AC4E9E" w:rsidRPr="00AC4E9E" w:rsidRDefault="00AC4E9E" w:rsidP="00AC4E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7B2"/>
    <w:multiLevelType w:val="multilevel"/>
    <w:tmpl w:val="880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87F64"/>
    <w:multiLevelType w:val="multilevel"/>
    <w:tmpl w:val="C34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15424"/>
    <w:multiLevelType w:val="multilevel"/>
    <w:tmpl w:val="559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84511"/>
    <w:multiLevelType w:val="multilevel"/>
    <w:tmpl w:val="CDE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67BE9"/>
    <w:multiLevelType w:val="multilevel"/>
    <w:tmpl w:val="B89E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97D56"/>
    <w:multiLevelType w:val="multilevel"/>
    <w:tmpl w:val="4EC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C17D7"/>
    <w:multiLevelType w:val="multilevel"/>
    <w:tmpl w:val="8F3C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B3CA2"/>
    <w:multiLevelType w:val="multilevel"/>
    <w:tmpl w:val="A3A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F1168"/>
    <w:multiLevelType w:val="multilevel"/>
    <w:tmpl w:val="DF0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24C03"/>
    <w:multiLevelType w:val="multilevel"/>
    <w:tmpl w:val="9A74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139F0"/>
    <w:multiLevelType w:val="multilevel"/>
    <w:tmpl w:val="DE1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A267F"/>
    <w:multiLevelType w:val="multilevel"/>
    <w:tmpl w:val="147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A20D3"/>
    <w:multiLevelType w:val="multilevel"/>
    <w:tmpl w:val="FA6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D04FA"/>
    <w:multiLevelType w:val="hybridMultilevel"/>
    <w:tmpl w:val="2FB49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B55F65"/>
    <w:multiLevelType w:val="hybridMultilevel"/>
    <w:tmpl w:val="90DC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00A3F"/>
    <w:multiLevelType w:val="multilevel"/>
    <w:tmpl w:val="682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61FBF"/>
    <w:multiLevelType w:val="multilevel"/>
    <w:tmpl w:val="2A3A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1"/>
  </w:num>
  <w:num w:numId="5">
    <w:abstractNumId w:val="15"/>
  </w:num>
  <w:num w:numId="6">
    <w:abstractNumId w:val="9"/>
  </w:num>
  <w:num w:numId="7">
    <w:abstractNumId w:val="12"/>
  </w:num>
  <w:num w:numId="8">
    <w:abstractNumId w:val="2"/>
  </w:num>
  <w:num w:numId="9">
    <w:abstractNumId w:val="5"/>
  </w:num>
  <w:num w:numId="10">
    <w:abstractNumId w:val="11"/>
  </w:num>
  <w:num w:numId="11">
    <w:abstractNumId w:val="7"/>
  </w:num>
  <w:num w:numId="12">
    <w:abstractNumId w:val="8"/>
  </w:num>
  <w:num w:numId="13">
    <w:abstractNumId w:val="0"/>
  </w:num>
  <w:num w:numId="14">
    <w:abstractNumId w:val="4"/>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A"/>
    <w:rsid w:val="00201B77"/>
    <w:rsid w:val="00384517"/>
    <w:rsid w:val="004938BA"/>
    <w:rsid w:val="00737BB5"/>
    <w:rsid w:val="00975C20"/>
    <w:rsid w:val="00AB0600"/>
    <w:rsid w:val="00AC3DA4"/>
    <w:rsid w:val="00AC4E9E"/>
    <w:rsid w:val="00B65428"/>
    <w:rsid w:val="00BA0192"/>
    <w:rsid w:val="00D02749"/>
    <w:rsid w:val="00D239C3"/>
    <w:rsid w:val="00DA4C28"/>
    <w:rsid w:val="00E36C4D"/>
    <w:rsid w:val="00E7276C"/>
    <w:rsid w:val="00F01606"/>
    <w:rsid w:val="00F963A5"/>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8E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A"/>
    <w:rPr>
      <w:rFonts w:ascii="Tahoma" w:hAnsi="Tahoma" w:cs="Tahoma"/>
      <w:sz w:val="16"/>
      <w:szCs w:val="16"/>
    </w:rPr>
  </w:style>
  <w:style w:type="paragraph" w:styleId="ListParagraph">
    <w:name w:val="List Paragraph"/>
    <w:basedOn w:val="Normal"/>
    <w:uiPriority w:val="34"/>
    <w:qFormat/>
    <w:rsid w:val="00BA0192"/>
    <w:pPr>
      <w:ind w:left="720"/>
      <w:contextualSpacing/>
    </w:pPr>
  </w:style>
  <w:style w:type="paragraph" w:styleId="Header">
    <w:name w:val="header"/>
    <w:basedOn w:val="Normal"/>
    <w:link w:val="HeaderChar"/>
    <w:uiPriority w:val="99"/>
    <w:unhideWhenUsed/>
    <w:rsid w:val="00F0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06"/>
  </w:style>
  <w:style w:type="paragraph" w:styleId="Footer">
    <w:name w:val="footer"/>
    <w:basedOn w:val="Normal"/>
    <w:link w:val="FooterChar"/>
    <w:uiPriority w:val="99"/>
    <w:unhideWhenUsed/>
    <w:rsid w:val="00F0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A"/>
    <w:rPr>
      <w:rFonts w:ascii="Tahoma" w:hAnsi="Tahoma" w:cs="Tahoma"/>
      <w:sz w:val="16"/>
      <w:szCs w:val="16"/>
    </w:rPr>
  </w:style>
  <w:style w:type="paragraph" w:styleId="ListParagraph">
    <w:name w:val="List Paragraph"/>
    <w:basedOn w:val="Normal"/>
    <w:uiPriority w:val="34"/>
    <w:qFormat/>
    <w:rsid w:val="00BA0192"/>
    <w:pPr>
      <w:ind w:left="720"/>
      <w:contextualSpacing/>
    </w:pPr>
  </w:style>
  <w:style w:type="paragraph" w:styleId="Header">
    <w:name w:val="header"/>
    <w:basedOn w:val="Normal"/>
    <w:link w:val="HeaderChar"/>
    <w:uiPriority w:val="99"/>
    <w:unhideWhenUsed/>
    <w:rsid w:val="00F0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06"/>
  </w:style>
  <w:style w:type="paragraph" w:styleId="Footer">
    <w:name w:val="footer"/>
    <w:basedOn w:val="Normal"/>
    <w:link w:val="FooterChar"/>
    <w:uiPriority w:val="99"/>
    <w:unhideWhenUsed/>
    <w:rsid w:val="00F0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6803">
      <w:bodyDiv w:val="1"/>
      <w:marLeft w:val="0"/>
      <w:marRight w:val="0"/>
      <w:marTop w:val="0"/>
      <w:marBottom w:val="0"/>
      <w:divBdr>
        <w:top w:val="none" w:sz="0" w:space="0" w:color="auto"/>
        <w:left w:val="none" w:sz="0" w:space="0" w:color="auto"/>
        <w:bottom w:val="none" w:sz="0" w:space="0" w:color="auto"/>
        <w:right w:val="none" w:sz="0" w:space="0" w:color="auto"/>
      </w:divBdr>
      <w:divsChild>
        <w:div w:id="887105004">
          <w:marLeft w:val="0"/>
          <w:marRight w:val="0"/>
          <w:marTop w:val="0"/>
          <w:marBottom w:val="0"/>
          <w:divBdr>
            <w:top w:val="none" w:sz="0" w:space="0" w:color="auto"/>
            <w:left w:val="none" w:sz="0" w:space="0" w:color="auto"/>
            <w:bottom w:val="none" w:sz="0" w:space="0" w:color="auto"/>
            <w:right w:val="none" w:sz="0" w:space="0" w:color="auto"/>
          </w:divBdr>
          <w:divsChild>
            <w:div w:id="1082138637">
              <w:marLeft w:val="0"/>
              <w:marRight w:val="0"/>
              <w:marTop w:val="0"/>
              <w:marBottom w:val="0"/>
              <w:divBdr>
                <w:top w:val="none" w:sz="0" w:space="0" w:color="auto"/>
                <w:left w:val="none" w:sz="0" w:space="0" w:color="auto"/>
                <w:bottom w:val="none" w:sz="0" w:space="0" w:color="auto"/>
                <w:right w:val="none" w:sz="0" w:space="0" w:color="auto"/>
              </w:divBdr>
              <w:divsChild>
                <w:div w:id="1806659590">
                  <w:marLeft w:val="0"/>
                  <w:marRight w:val="0"/>
                  <w:marTop w:val="0"/>
                  <w:marBottom w:val="0"/>
                  <w:divBdr>
                    <w:top w:val="none" w:sz="0" w:space="0" w:color="auto"/>
                    <w:left w:val="none" w:sz="0" w:space="0" w:color="auto"/>
                    <w:bottom w:val="none" w:sz="0" w:space="0" w:color="auto"/>
                    <w:right w:val="none" w:sz="0" w:space="0" w:color="auto"/>
                  </w:divBdr>
                  <w:divsChild>
                    <w:div w:id="2004316628">
                      <w:marLeft w:val="0"/>
                      <w:marRight w:val="0"/>
                      <w:marTop w:val="0"/>
                      <w:marBottom w:val="0"/>
                      <w:divBdr>
                        <w:top w:val="none" w:sz="0" w:space="0" w:color="auto"/>
                        <w:left w:val="none" w:sz="0" w:space="0" w:color="auto"/>
                        <w:bottom w:val="none" w:sz="0" w:space="0" w:color="auto"/>
                        <w:right w:val="none" w:sz="0" w:space="0" w:color="auto"/>
                      </w:divBdr>
                      <w:divsChild>
                        <w:div w:id="319315804">
                          <w:marLeft w:val="0"/>
                          <w:marRight w:val="0"/>
                          <w:marTop w:val="0"/>
                          <w:marBottom w:val="0"/>
                          <w:divBdr>
                            <w:top w:val="none" w:sz="0" w:space="0" w:color="auto"/>
                            <w:left w:val="none" w:sz="0" w:space="0" w:color="auto"/>
                            <w:bottom w:val="none" w:sz="0" w:space="0" w:color="auto"/>
                            <w:right w:val="none" w:sz="0" w:space="0" w:color="auto"/>
                          </w:divBdr>
                          <w:divsChild>
                            <w:div w:id="983049447">
                              <w:marLeft w:val="0"/>
                              <w:marRight w:val="0"/>
                              <w:marTop w:val="0"/>
                              <w:marBottom w:val="0"/>
                              <w:divBdr>
                                <w:top w:val="none" w:sz="0" w:space="0" w:color="auto"/>
                                <w:left w:val="none" w:sz="0" w:space="0" w:color="auto"/>
                                <w:bottom w:val="none" w:sz="0" w:space="0" w:color="auto"/>
                                <w:right w:val="none" w:sz="0" w:space="0" w:color="auto"/>
                              </w:divBdr>
                              <w:divsChild>
                                <w:div w:id="1263492307">
                                  <w:marLeft w:val="0"/>
                                  <w:marRight w:val="0"/>
                                  <w:marTop w:val="0"/>
                                  <w:marBottom w:val="0"/>
                                  <w:divBdr>
                                    <w:top w:val="none" w:sz="0" w:space="0" w:color="auto"/>
                                    <w:left w:val="none" w:sz="0" w:space="0" w:color="auto"/>
                                    <w:bottom w:val="none" w:sz="0" w:space="0" w:color="auto"/>
                                    <w:right w:val="none" w:sz="0" w:space="0" w:color="auto"/>
                                  </w:divBdr>
                                </w:div>
                              </w:divsChild>
                            </w:div>
                            <w:div w:id="161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0637-5320-8848-98CC-01D3F895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Brandon</dc:creator>
  <cp:lastModifiedBy>Bill Cessato</cp:lastModifiedBy>
  <cp:revision>2</cp:revision>
  <cp:lastPrinted>2013-05-21T18:44:00Z</cp:lastPrinted>
  <dcterms:created xsi:type="dcterms:W3CDTF">2013-05-22T18:13:00Z</dcterms:created>
  <dcterms:modified xsi:type="dcterms:W3CDTF">2013-05-22T18:13:00Z</dcterms:modified>
</cp:coreProperties>
</file>